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宋体"/>
          <w:color w:val="000000"/>
          <w:kern w:val="0"/>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安多县人民法院202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rPr>
        <w:t>年度</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部门（单位）预算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w:t>
      </w:r>
    </w:p>
    <w:p>
      <w:pPr>
        <w:jc w:val="center"/>
        <w:rPr>
          <w:rFonts w:hint="eastAsia" w:ascii="方正小标宋简体" w:hAnsi="仿宋" w:eastAsia="方正小标宋简体"/>
          <w:sz w:val="44"/>
          <w:szCs w:val="44"/>
        </w:rPr>
      </w:pPr>
    </w:p>
    <w:p>
      <w:pPr>
        <w:jc w:val="center"/>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第一部分  安多县人民法院概况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二、安多县人民法院机构设置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第二部分  安多县人民法院预算明细表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  安多县人民法院预算数据分析</w:t>
      </w:r>
    </w:p>
    <w:p>
      <w:pPr>
        <w:rPr>
          <w:rFonts w:ascii="黑体" w:hAnsi="黑体" w:eastAsia="黑体"/>
          <w:sz w:val="32"/>
          <w:szCs w:val="32"/>
        </w:rPr>
      </w:pPr>
      <w:r>
        <w:rPr>
          <w:rFonts w:hint="eastAsia" w:ascii="黑体" w:hAnsi="黑体" w:eastAsia="黑体"/>
          <w:sz w:val="32"/>
          <w:szCs w:val="32"/>
        </w:rPr>
        <w:t>一、安多县人民法院收支总体情况</w:t>
      </w:r>
    </w:p>
    <w:p>
      <w:pPr>
        <w:rPr>
          <w:rFonts w:ascii="黑体" w:hAnsi="黑体" w:eastAsia="黑体"/>
          <w:sz w:val="32"/>
          <w:szCs w:val="32"/>
        </w:rPr>
      </w:pPr>
      <w:r>
        <w:rPr>
          <w:rFonts w:hint="eastAsia" w:ascii="黑体" w:hAnsi="黑体" w:eastAsia="黑体"/>
          <w:sz w:val="32"/>
          <w:szCs w:val="32"/>
        </w:rPr>
        <w:t>二、安多县人民法院收入总体情况</w:t>
      </w:r>
    </w:p>
    <w:p>
      <w:pPr>
        <w:rPr>
          <w:rFonts w:ascii="黑体" w:hAnsi="黑体" w:eastAsia="黑体"/>
          <w:sz w:val="32"/>
          <w:szCs w:val="32"/>
        </w:rPr>
      </w:pPr>
      <w:r>
        <w:rPr>
          <w:rFonts w:hint="eastAsia" w:ascii="黑体" w:hAnsi="黑体" w:eastAsia="黑体"/>
          <w:sz w:val="32"/>
          <w:szCs w:val="32"/>
        </w:rPr>
        <w:t>三、安多县人民法院支出总体情况</w:t>
      </w:r>
    </w:p>
    <w:p>
      <w:pPr>
        <w:rPr>
          <w:rFonts w:ascii="黑体" w:hAnsi="黑体" w:eastAsia="黑体"/>
          <w:sz w:val="32"/>
          <w:szCs w:val="32"/>
        </w:rPr>
      </w:pPr>
      <w:r>
        <w:rPr>
          <w:rFonts w:hint="eastAsia" w:ascii="黑体" w:hAnsi="黑体" w:eastAsia="黑体"/>
          <w:sz w:val="32"/>
          <w:szCs w:val="32"/>
        </w:rPr>
        <w:t>四、安多县人民法院财政拨款收支总体情况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安多县人民法院概况</w:t>
      </w:r>
    </w:p>
    <w:p>
      <w:pPr>
        <w:rPr>
          <w:rFonts w:ascii="黑体" w:hAnsi="黑体" w:eastAsia="黑体"/>
          <w:sz w:val="32"/>
          <w:szCs w:val="32"/>
        </w:rPr>
      </w:pPr>
      <w:r>
        <w:rPr>
          <w:rFonts w:hint="eastAsia" w:ascii="黑体" w:hAnsi="黑体" w:eastAsia="黑体"/>
          <w:sz w:val="32"/>
          <w:szCs w:val="32"/>
        </w:rPr>
        <w:t>一、主要职能</w:t>
      </w:r>
    </w:p>
    <w:p>
      <w:pPr>
        <w:ind w:firstLine="640" w:firstLineChars="200"/>
        <w:rPr>
          <w:rFonts w:ascii="仿宋" w:hAnsi="仿宋" w:eastAsia="仿宋" w:cs="仿宋"/>
          <w:sz w:val="32"/>
          <w:szCs w:val="32"/>
        </w:rPr>
      </w:pPr>
      <w:r>
        <w:rPr>
          <w:rFonts w:hint="eastAsia" w:ascii="仿宋" w:hAnsi="仿宋" w:eastAsia="仿宋" w:cs="仿宋"/>
          <w:sz w:val="32"/>
          <w:szCs w:val="32"/>
        </w:rPr>
        <w:t>（一）立案庭（诉讼服务中心），负责登记立案、涉诉信访、导诉接待、材料转接、法律咨询、诉前保全、诉前引调。办理司法确认、司法救助、司法技术鉴定。办理适用特别程序、督促程序、公示催告程序的案件。</w:t>
      </w:r>
    </w:p>
    <w:p>
      <w:pPr>
        <w:ind w:firstLine="640" w:firstLineChars="200"/>
        <w:rPr>
          <w:rFonts w:ascii="仿宋" w:hAnsi="仿宋" w:eastAsia="仿宋" w:cs="仿宋"/>
          <w:sz w:val="32"/>
          <w:szCs w:val="32"/>
        </w:rPr>
      </w:pPr>
      <w:r>
        <w:rPr>
          <w:rFonts w:hint="eastAsia" w:ascii="仿宋" w:hAnsi="仿宋" w:eastAsia="仿宋" w:cs="仿宋"/>
          <w:sz w:val="32"/>
          <w:szCs w:val="32"/>
        </w:rPr>
        <w:t>负责人：洛吉  立案庭庭长、二级法官</w:t>
      </w:r>
    </w:p>
    <w:p>
      <w:pPr>
        <w:ind w:firstLine="640" w:firstLineChars="200"/>
        <w:rPr>
          <w:rFonts w:ascii="仿宋" w:hAnsi="仿宋" w:eastAsia="仿宋" w:cs="仿宋"/>
          <w:sz w:val="32"/>
          <w:szCs w:val="32"/>
        </w:rPr>
      </w:pPr>
      <w:r>
        <w:rPr>
          <w:rFonts w:hint="eastAsia" w:ascii="仿宋" w:hAnsi="仿宋" w:eastAsia="仿宋" w:cs="仿宋"/>
          <w:sz w:val="32"/>
          <w:szCs w:val="32"/>
        </w:rPr>
        <w:t>（二）综合审判庭，负责审理本院管辖的第一审刑事、民商事、行政案件，审查行政机关申请执行其行政行为的案件及适用审判监督程序的案件。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负责人：</w:t>
      </w:r>
      <w:r>
        <w:rPr>
          <w:rFonts w:hint="eastAsia" w:ascii="仿宋" w:hAnsi="仿宋" w:eastAsia="仿宋" w:cs="仿宋"/>
          <w:sz w:val="32"/>
          <w:szCs w:val="32"/>
          <w:lang w:eastAsia="zh-CN"/>
        </w:rPr>
        <w:t>普布措姆</w:t>
      </w:r>
      <w:r>
        <w:rPr>
          <w:rFonts w:hint="eastAsia" w:ascii="仿宋" w:hAnsi="仿宋" w:eastAsia="仿宋" w:cs="仿宋"/>
          <w:sz w:val="32"/>
          <w:szCs w:val="32"/>
          <w:lang w:val="en-US" w:eastAsia="zh-CN"/>
        </w:rPr>
        <w:t xml:space="preserve">  党组成员 一级法官</w:t>
      </w:r>
    </w:p>
    <w:p>
      <w:pPr>
        <w:ind w:firstLine="640" w:firstLineChars="200"/>
        <w:rPr>
          <w:rFonts w:ascii="仿宋" w:hAnsi="仿宋" w:eastAsia="仿宋" w:cs="仿宋"/>
          <w:sz w:val="32"/>
          <w:szCs w:val="32"/>
        </w:rPr>
      </w:pPr>
      <w:r>
        <w:rPr>
          <w:rFonts w:hint="eastAsia" w:ascii="仿宋" w:hAnsi="仿宋" w:eastAsia="仿宋" w:cs="仿宋"/>
          <w:sz w:val="32"/>
          <w:szCs w:val="32"/>
        </w:rPr>
        <w:t>（三）执行局（司法警察大队）：负责本院受理、受托和上级法院交办执行案件的实施工作。负责办理其他有关执行工作事项和综合性管理工作。负责本院司法警察警务工作，承担机关安保和涉诉信访应急处置。</w:t>
      </w:r>
    </w:p>
    <w:p>
      <w:pPr>
        <w:ind w:firstLine="640" w:firstLineChars="200"/>
        <w:rPr>
          <w:rFonts w:ascii="仿宋" w:hAnsi="仿宋" w:eastAsia="仿宋" w:cs="仿宋"/>
          <w:sz w:val="32"/>
          <w:szCs w:val="32"/>
        </w:rPr>
      </w:pPr>
      <w:r>
        <w:rPr>
          <w:rFonts w:hint="eastAsia" w:ascii="仿宋" w:hAnsi="仿宋" w:eastAsia="仿宋" w:cs="仿宋"/>
          <w:sz w:val="32"/>
          <w:szCs w:val="32"/>
        </w:rPr>
        <w:t>负责人：次仁罗布 执行局局长</w:t>
      </w:r>
    </w:p>
    <w:p>
      <w:pPr>
        <w:ind w:firstLine="640" w:firstLineChars="200"/>
        <w:rPr>
          <w:rFonts w:ascii="仿宋" w:hAnsi="仿宋" w:eastAsia="仿宋" w:cs="仿宋"/>
          <w:sz w:val="32"/>
          <w:szCs w:val="32"/>
        </w:rPr>
      </w:pPr>
      <w:r>
        <w:rPr>
          <w:rFonts w:hint="eastAsia" w:ascii="仿宋" w:hAnsi="仿宋" w:eastAsia="仿宋" w:cs="仿宋"/>
          <w:sz w:val="32"/>
          <w:szCs w:val="32"/>
        </w:rPr>
        <w:t>（四）政治部,负责本院党的建设、队伍建设、思想政治和意识形态工作。承担本院党群纪检、组织人事、法官管理、工资福利和离退休干部等工作。负责本院法官遴选、法官助理和聘用制书记员统一招录等工作。负责新闻宣传、文化建设、典型选树、表彰奖励等工作。</w:t>
      </w:r>
    </w:p>
    <w:p>
      <w:pPr>
        <w:ind w:firstLine="640" w:firstLineChars="200"/>
        <w:rPr>
          <w:rFonts w:ascii="仿宋" w:hAnsi="仿宋" w:eastAsia="仿宋" w:cs="仿宋"/>
          <w:sz w:val="32"/>
          <w:szCs w:val="32"/>
        </w:rPr>
      </w:pPr>
      <w:r>
        <w:rPr>
          <w:rFonts w:hint="eastAsia" w:ascii="仿宋" w:hAnsi="仿宋" w:eastAsia="仿宋" w:cs="仿宋"/>
          <w:sz w:val="32"/>
          <w:szCs w:val="32"/>
        </w:rPr>
        <w:t>负责人：周红</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党组成员、院党支部书记、政治部主任</w:t>
      </w:r>
    </w:p>
    <w:p>
      <w:pPr>
        <w:ind w:firstLine="640" w:firstLineChars="200"/>
        <w:rPr>
          <w:rFonts w:ascii="仿宋" w:hAnsi="仿宋" w:eastAsia="仿宋" w:cs="仿宋"/>
          <w:sz w:val="32"/>
          <w:szCs w:val="32"/>
        </w:rPr>
      </w:pPr>
      <w:r>
        <w:rPr>
          <w:rFonts w:hint="eastAsia" w:ascii="仿宋" w:hAnsi="仿宋" w:eastAsia="仿宋" w:cs="仿宋"/>
          <w:sz w:val="32"/>
          <w:szCs w:val="32"/>
        </w:rPr>
        <w:t>（五）审判管理办公室（综合办公室）：负责全院审判流程节点控制、审判执行质效评估、案件质效管理、司法数据统计工作。负责案件质量、法律文书、案件信息录入评查工作，承担审判工作研究和法院信息化建设。负责督察督办工作，承担本院审判委员会日常工作。负责综合行政、对外联络、财务装备管理和后勤保障等司法政务工作。</w:t>
      </w:r>
    </w:p>
    <w:p>
      <w:pPr>
        <w:ind w:firstLine="640" w:firstLineChars="200"/>
        <w:rPr>
          <w:rFonts w:ascii="仿宋" w:hAnsi="仿宋" w:eastAsia="仿宋" w:cs="仿宋"/>
          <w:sz w:val="32"/>
          <w:szCs w:val="32"/>
        </w:rPr>
      </w:pPr>
      <w:r>
        <w:rPr>
          <w:rFonts w:hint="eastAsia" w:ascii="仿宋" w:hAnsi="仿宋" w:eastAsia="仿宋" w:cs="仿宋"/>
          <w:sz w:val="32"/>
          <w:szCs w:val="32"/>
        </w:rPr>
        <w:t>负责人：嘎玛朗杰 综合办公室主任、三级主任科员</w:t>
      </w:r>
    </w:p>
    <w:p>
      <w:pPr>
        <w:ind w:firstLine="640" w:firstLineChars="200"/>
        <w:rPr>
          <w:rFonts w:ascii="仿宋" w:hAnsi="仿宋" w:eastAsia="仿宋" w:cs="仿宋"/>
          <w:sz w:val="32"/>
          <w:szCs w:val="32"/>
        </w:rPr>
      </w:pPr>
      <w:r>
        <w:rPr>
          <w:rFonts w:hint="eastAsia" w:ascii="仿宋" w:hAnsi="仿宋" w:eastAsia="仿宋" w:cs="仿宋"/>
          <w:sz w:val="32"/>
          <w:szCs w:val="32"/>
        </w:rPr>
        <w:t>主要领导不在岗的情况，按党组成员排序主持院内全面工作，重要事项须汇报请示主要领导。</w:t>
      </w:r>
      <w:r>
        <w:rPr>
          <w:rFonts w:hint="eastAsia" w:ascii="仿宋" w:hAnsi="仿宋" w:eastAsia="仿宋" w:cs="仿宋"/>
          <w:sz w:val="32"/>
          <w:szCs w:val="32"/>
        </w:rPr>
        <w:tab/>
      </w:r>
    </w:p>
    <w:p>
      <w:pPr>
        <w:ind w:firstLine="640" w:firstLineChars="200"/>
        <w:rPr>
          <w:rFonts w:ascii="仿宋" w:hAnsi="仿宋" w:eastAsia="仿宋" w:cs="仿宋"/>
          <w:sz w:val="32"/>
          <w:szCs w:val="32"/>
        </w:rPr>
      </w:pPr>
      <w:r>
        <w:rPr>
          <w:rFonts w:hint="eastAsia" w:ascii="仿宋" w:hAnsi="仿宋" w:eastAsia="仿宋" w:cs="仿宋"/>
          <w:sz w:val="32"/>
          <w:szCs w:val="32"/>
        </w:rPr>
        <w:t>分管领导需要外出的，离岗前分管领域工作与其他党组成员做好交接，交接单由主持工作领导审核后方可离岗。</w:t>
      </w:r>
    </w:p>
    <w:p>
      <w:pPr>
        <w:ind w:firstLine="640" w:firstLineChars="200"/>
        <w:rPr>
          <w:rFonts w:ascii="仿宋" w:hAnsi="仿宋" w:eastAsia="仿宋" w:cs="仿宋"/>
          <w:sz w:val="32"/>
          <w:szCs w:val="32"/>
        </w:rPr>
      </w:pPr>
      <w:r>
        <w:rPr>
          <w:rFonts w:hint="eastAsia" w:ascii="仿宋" w:hAnsi="仿宋" w:eastAsia="仿宋" w:cs="仿宋"/>
          <w:sz w:val="32"/>
          <w:szCs w:val="32"/>
        </w:rPr>
        <w:t>未尽事宜，按有关规定执行。</w:t>
      </w: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ind w:firstLine="640" w:firstLineChars="200"/>
        <w:rPr>
          <w:rFonts w:ascii="仿宋" w:hAnsi="仿宋" w:eastAsia="仿宋" w:cs="仿宋"/>
          <w:sz w:val="32"/>
          <w:szCs w:val="32"/>
        </w:rPr>
      </w:pPr>
      <w:r>
        <w:rPr>
          <w:rFonts w:hint="eastAsia" w:ascii="仿宋" w:hAnsi="仿宋" w:eastAsia="仿宋" w:cs="仿宋"/>
          <w:sz w:val="32"/>
          <w:szCs w:val="32"/>
        </w:rPr>
        <w:t>部门内设机构1个机构、0个处。</w:t>
      </w:r>
    </w:p>
    <w:p>
      <w:pPr>
        <w:ind w:firstLine="640" w:firstLineChars="200"/>
        <w:rPr>
          <w:rFonts w:ascii="仿宋" w:hAnsi="仿宋" w:eastAsia="仿宋" w:cs="仿宋"/>
          <w:sz w:val="32"/>
          <w:szCs w:val="32"/>
        </w:rPr>
      </w:pPr>
      <w:r>
        <w:rPr>
          <w:rFonts w:hint="eastAsia" w:ascii="仿宋" w:hAnsi="仿宋" w:eastAsia="仿宋" w:cs="仿宋"/>
          <w:sz w:val="32"/>
          <w:szCs w:val="32"/>
        </w:rPr>
        <w:t>法院下设院长、副院长、六个部门办公室。</w:t>
      </w:r>
    </w:p>
    <w:p>
      <w:pPr>
        <w:ind w:firstLine="640" w:firstLineChars="200"/>
        <w:rPr>
          <w:rFonts w:ascii="仿宋" w:hAnsi="仿宋" w:eastAsia="仿宋" w:cs="仿宋"/>
          <w:sz w:val="32"/>
          <w:szCs w:val="32"/>
        </w:rPr>
      </w:pPr>
      <w:r>
        <w:rPr>
          <w:rFonts w:hint="eastAsia" w:ascii="仿宋" w:hAnsi="仿宋" w:eastAsia="仿宋" w:cs="仿宋"/>
          <w:sz w:val="32"/>
          <w:szCs w:val="32"/>
        </w:rPr>
        <w:t>法院属于一级预算单位，无二级预算单位。</w:t>
      </w:r>
    </w:p>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安多县人民法院202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安多县人民法院202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年度部门（单位）预算数据分析</w:t>
      </w:r>
      <w:bookmarkStart w:id="0" w:name="_GoBack"/>
      <w:bookmarkEnd w:id="0"/>
    </w:p>
    <w:p>
      <w:pPr>
        <w:ind w:firstLine="640" w:firstLineChars="200"/>
        <w:rPr>
          <w:rFonts w:ascii="黑体" w:hAnsi="黑体" w:eastAsia="黑体"/>
          <w:sz w:val="32"/>
          <w:szCs w:val="32"/>
        </w:rPr>
      </w:pPr>
      <w:r>
        <w:rPr>
          <w:rFonts w:hint="eastAsia" w:ascii="黑体" w:hAnsi="黑体" w:eastAsia="黑体"/>
          <w:sz w:val="32"/>
          <w:szCs w:val="32"/>
        </w:rPr>
        <w:t>一、部门收支总体情况</w:t>
      </w:r>
    </w:p>
    <w:p>
      <w:pPr>
        <w:spacing w:line="576" w:lineRule="exact"/>
        <w:ind w:firstLine="640" w:firstLineChars="200"/>
        <w:rPr>
          <w:rFonts w:ascii="仿宋" w:hAnsi="仿宋" w:eastAsia="仿宋"/>
          <w:b/>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年收支总预算</w:t>
      </w:r>
      <w:r>
        <w:rPr>
          <w:rFonts w:hint="eastAsia" w:ascii="仿宋" w:hAnsi="仿宋" w:eastAsia="仿宋"/>
          <w:bCs/>
          <w:sz w:val="32"/>
          <w:szCs w:val="32"/>
          <w:u w:val="single"/>
          <w:lang w:val="en-US" w:eastAsia="zh-CN"/>
        </w:rPr>
        <w:t>2322.25</w:t>
      </w:r>
      <w:r>
        <w:rPr>
          <w:rFonts w:hint="eastAsia" w:ascii="仿宋" w:hAnsi="仿宋" w:eastAsia="仿宋"/>
          <w:sz w:val="32"/>
          <w:szCs w:val="32"/>
        </w:rPr>
        <w:t>万元。收入包括：一般公共预算拨款收入</w:t>
      </w:r>
      <w:r>
        <w:rPr>
          <w:rFonts w:hint="eastAsia" w:ascii="仿宋" w:hAnsi="仿宋" w:eastAsia="仿宋"/>
          <w:sz w:val="32"/>
          <w:szCs w:val="32"/>
          <w:u w:val="single"/>
          <w:lang w:val="en-US" w:eastAsia="zh-CN"/>
        </w:rPr>
        <w:t>2300.62</w:t>
      </w:r>
      <w:r>
        <w:rPr>
          <w:rFonts w:hint="eastAsia" w:ascii="仿宋" w:hAnsi="仿宋" w:eastAsia="仿宋"/>
          <w:sz w:val="32"/>
          <w:szCs w:val="32"/>
        </w:rPr>
        <w:t>万元、上年结转</w:t>
      </w:r>
      <w:r>
        <w:rPr>
          <w:rFonts w:hint="eastAsia" w:ascii="仿宋" w:hAnsi="仿宋" w:eastAsia="仿宋"/>
          <w:sz w:val="32"/>
          <w:szCs w:val="32"/>
          <w:u w:val="single"/>
          <w:lang w:val="en-US" w:eastAsia="zh-CN"/>
        </w:rPr>
        <w:t>21.63</w:t>
      </w:r>
      <w:r>
        <w:rPr>
          <w:rFonts w:hint="eastAsia" w:ascii="仿宋" w:hAnsi="仿宋" w:eastAsia="仿宋"/>
          <w:sz w:val="32"/>
          <w:szCs w:val="32"/>
        </w:rPr>
        <w:t>万元；支出包括：</w:t>
      </w:r>
      <w:r>
        <w:rPr>
          <w:rFonts w:hint="eastAsia" w:ascii="仿宋" w:hAnsi="仿宋" w:eastAsia="仿宋"/>
          <w:sz w:val="32"/>
          <w:szCs w:val="32"/>
          <w:lang w:eastAsia="zh-CN"/>
        </w:rPr>
        <w:t>一般公共服务支出</w:t>
      </w:r>
      <w:r>
        <w:rPr>
          <w:rFonts w:hint="eastAsia" w:ascii="仿宋" w:hAnsi="仿宋" w:eastAsia="仿宋"/>
          <w:sz w:val="32"/>
          <w:szCs w:val="32"/>
          <w:u w:val="single"/>
          <w:lang w:val="en-US" w:eastAsia="zh-CN"/>
        </w:rPr>
        <w:t>14.8</w:t>
      </w:r>
      <w:r>
        <w:rPr>
          <w:rFonts w:hint="eastAsia" w:ascii="仿宋" w:hAnsi="仿宋" w:eastAsia="仿宋"/>
          <w:sz w:val="32"/>
          <w:szCs w:val="32"/>
          <w:lang w:val="en-US" w:eastAsia="zh-CN"/>
        </w:rPr>
        <w:t>万元、</w:t>
      </w:r>
      <w:r>
        <w:rPr>
          <w:rFonts w:hint="eastAsia" w:ascii="仿宋" w:hAnsi="仿宋" w:eastAsia="仿宋"/>
          <w:sz w:val="32"/>
          <w:szCs w:val="32"/>
        </w:rPr>
        <w:t>公共安全支出</w:t>
      </w:r>
      <w:r>
        <w:rPr>
          <w:rFonts w:hint="eastAsia" w:ascii="仿宋" w:hAnsi="仿宋" w:eastAsia="仿宋"/>
          <w:sz w:val="32"/>
          <w:szCs w:val="32"/>
          <w:u w:val="single"/>
          <w:lang w:val="en-US" w:eastAsia="zh-CN"/>
        </w:rPr>
        <w:t>1942.35</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148</w:t>
      </w:r>
      <w:r>
        <w:rPr>
          <w:rFonts w:hint="eastAsia" w:ascii="仿宋" w:hAnsi="仿宋" w:eastAsia="仿宋"/>
          <w:sz w:val="32"/>
          <w:szCs w:val="32"/>
        </w:rPr>
        <w:t>万元、卫生健康支出</w:t>
      </w:r>
      <w:r>
        <w:rPr>
          <w:rFonts w:hint="eastAsia" w:ascii="仿宋" w:hAnsi="仿宋" w:eastAsia="仿宋"/>
          <w:sz w:val="32"/>
          <w:szCs w:val="32"/>
          <w:u w:val="single"/>
          <w:lang w:val="en-US" w:eastAsia="zh-CN"/>
        </w:rPr>
        <w:t>103.78</w:t>
      </w:r>
      <w:r>
        <w:rPr>
          <w:rFonts w:hint="eastAsia" w:ascii="仿宋" w:hAnsi="仿宋" w:eastAsia="仿宋"/>
          <w:sz w:val="32"/>
          <w:szCs w:val="32"/>
        </w:rPr>
        <w:t>万元、住房保障支出</w:t>
      </w:r>
      <w:r>
        <w:rPr>
          <w:rFonts w:hint="eastAsia" w:ascii="仿宋" w:hAnsi="仿宋" w:eastAsia="仿宋"/>
          <w:sz w:val="32"/>
          <w:szCs w:val="32"/>
          <w:u w:val="single"/>
          <w:lang w:val="en-US" w:eastAsia="zh-CN"/>
        </w:rPr>
        <w:t>113.32</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二、部门收入总体情况</w:t>
      </w:r>
    </w:p>
    <w:p>
      <w:pPr>
        <w:ind w:firstLine="640" w:firstLineChars="200"/>
        <w:rPr>
          <w:rFonts w:hint="eastAsia"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lang w:val="en-US" w:eastAsia="zh-CN"/>
        </w:rPr>
        <w:t>2322.25</w:t>
      </w:r>
      <w:r>
        <w:rPr>
          <w:rFonts w:hint="eastAsia" w:ascii="仿宋" w:hAnsi="仿宋" w:eastAsia="仿宋"/>
          <w:sz w:val="32"/>
          <w:szCs w:val="32"/>
        </w:rPr>
        <w:t>万元，同比增加</w:t>
      </w:r>
      <w:r>
        <w:rPr>
          <w:rFonts w:hint="eastAsia" w:ascii="仿宋" w:hAnsi="仿宋" w:eastAsia="仿宋"/>
          <w:sz w:val="32"/>
          <w:szCs w:val="32"/>
          <w:lang w:val="en-US" w:eastAsia="zh-CN"/>
        </w:rPr>
        <w:t>105.36</w:t>
      </w:r>
      <w:r>
        <w:rPr>
          <w:rFonts w:hint="eastAsia" w:ascii="仿宋" w:hAnsi="仿宋" w:eastAsia="仿宋"/>
          <w:sz w:val="32"/>
          <w:szCs w:val="32"/>
        </w:rPr>
        <w:t>万元，主要原因是基本支出增加</w:t>
      </w:r>
      <w:r>
        <w:rPr>
          <w:rFonts w:hint="eastAsia" w:ascii="仿宋" w:hAnsi="仿宋" w:eastAsia="仿宋"/>
          <w:sz w:val="32"/>
          <w:szCs w:val="32"/>
          <w:lang w:val="en-US" w:eastAsia="zh-CN"/>
        </w:rPr>
        <w:t>57.81</w:t>
      </w:r>
      <w:r>
        <w:rPr>
          <w:rFonts w:hint="eastAsia" w:ascii="仿宋" w:hAnsi="仿宋" w:eastAsia="仿宋"/>
          <w:sz w:val="32"/>
          <w:szCs w:val="32"/>
        </w:rPr>
        <w:t>万元，项目支出增加</w:t>
      </w:r>
      <w:r>
        <w:rPr>
          <w:rFonts w:hint="eastAsia" w:ascii="仿宋" w:hAnsi="仿宋" w:eastAsia="仿宋"/>
          <w:sz w:val="32"/>
          <w:szCs w:val="32"/>
          <w:lang w:val="en-US" w:eastAsia="zh-CN"/>
        </w:rPr>
        <w:t>47.55</w:t>
      </w:r>
      <w:r>
        <w:rPr>
          <w:rFonts w:hint="eastAsia" w:ascii="仿宋" w:hAnsi="仿宋" w:eastAsia="仿宋"/>
          <w:sz w:val="32"/>
          <w:szCs w:val="32"/>
        </w:rPr>
        <w:t>万元。其中：上年结转</w:t>
      </w:r>
      <w:r>
        <w:rPr>
          <w:rFonts w:hint="eastAsia" w:ascii="仿宋" w:hAnsi="仿宋" w:eastAsia="仿宋"/>
          <w:sz w:val="32"/>
          <w:szCs w:val="32"/>
          <w:lang w:val="en-US" w:eastAsia="zh-CN"/>
        </w:rPr>
        <w:t>21.63</w:t>
      </w:r>
      <w:r>
        <w:rPr>
          <w:rFonts w:hint="eastAsia" w:ascii="仿宋" w:hAnsi="仿宋" w:eastAsia="仿宋"/>
          <w:sz w:val="32"/>
          <w:szCs w:val="32"/>
        </w:rPr>
        <w:t>万元，占</w:t>
      </w:r>
      <w:r>
        <w:rPr>
          <w:rFonts w:hint="eastAsia" w:ascii="仿宋" w:hAnsi="仿宋" w:eastAsia="仿宋"/>
          <w:sz w:val="32"/>
          <w:szCs w:val="32"/>
          <w:lang w:val="en-US" w:eastAsia="zh-CN"/>
        </w:rPr>
        <w:t>0.9</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年一般公共预算拨款收入</w:t>
      </w:r>
      <w:r>
        <w:rPr>
          <w:rFonts w:hint="eastAsia" w:ascii="仿宋" w:hAnsi="仿宋" w:eastAsia="仿宋"/>
          <w:sz w:val="32"/>
          <w:szCs w:val="32"/>
          <w:lang w:val="en-US" w:eastAsia="zh-CN"/>
        </w:rPr>
        <w:t>2300.62</w:t>
      </w:r>
      <w:r>
        <w:rPr>
          <w:rFonts w:hint="eastAsia" w:ascii="仿宋" w:hAnsi="仿宋" w:eastAsia="仿宋"/>
          <w:sz w:val="32"/>
          <w:szCs w:val="32"/>
        </w:rPr>
        <w:t>万元，占</w:t>
      </w:r>
      <w:r>
        <w:rPr>
          <w:rFonts w:hint="eastAsia" w:ascii="仿宋" w:hAnsi="仿宋" w:eastAsia="仿宋"/>
          <w:sz w:val="32"/>
          <w:szCs w:val="32"/>
          <w:lang w:val="en-US" w:eastAsia="zh-CN"/>
        </w:rPr>
        <w:t>99.1</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拨款收入0万元，占0 %；2</w:t>
      </w:r>
      <w:r>
        <w:rPr>
          <w:rFonts w:ascii="仿宋" w:hAnsi="仿宋" w:eastAsia="仿宋"/>
          <w:sz w:val="32"/>
          <w:szCs w:val="32"/>
        </w:rPr>
        <w:t>02</w:t>
      </w:r>
      <w:r>
        <w:rPr>
          <w:rFonts w:hint="eastAsia" w:ascii="仿宋" w:hAnsi="仿宋" w:eastAsia="仿宋"/>
          <w:sz w:val="32"/>
          <w:szCs w:val="32"/>
          <w:lang w:val="en-US" w:eastAsia="zh-CN"/>
        </w:rPr>
        <w:t>6</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拨款收入0万元，占0 %。</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lang w:val="en-US" w:eastAsia="zh-CN"/>
        </w:rPr>
        <w:t>2322.25</w:t>
      </w:r>
      <w:r>
        <w:rPr>
          <w:rFonts w:hint="eastAsia" w:ascii="仿宋" w:hAnsi="仿宋" w:eastAsia="仿宋"/>
          <w:sz w:val="32"/>
          <w:szCs w:val="32"/>
        </w:rPr>
        <w:t>万元，同比增加</w:t>
      </w:r>
      <w:r>
        <w:rPr>
          <w:rFonts w:hint="eastAsia" w:ascii="仿宋" w:hAnsi="仿宋" w:eastAsia="仿宋"/>
          <w:sz w:val="32"/>
          <w:szCs w:val="32"/>
          <w:lang w:val="en-US" w:eastAsia="zh-CN"/>
        </w:rPr>
        <w:t>105.36</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rPr>
        <w:t>基本支出增加</w:t>
      </w:r>
      <w:r>
        <w:rPr>
          <w:rFonts w:hint="eastAsia" w:ascii="仿宋" w:hAnsi="仿宋" w:eastAsia="仿宋"/>
          <w:sz w:val="32"/>
          <w:szCs w:val="32"/>
          <w:lang w:val="en-US" w:eastAsia="zh-CN"/>
        </w:rPr>
        <w:t>57.81</w:t>
      </w:r>
      <w:r>
        <w:rPr>
          <w:rFonts w:hint="eastAsia" w:ascii="仿宋" w:hAnsi="仿宋" w:eastAsia="仿宋"/>
          <w:sz w:val="32"/>
          <w:szCs w:val="32"/>
        </w:rPr>
        <w:t>万元，项目支出增加</w:t>
      </w:r>
      <w:r>
        <w:rPr>
          <w:rFonts w:hint="eastAsia" w:ascii="仿宋" w:hAnsi="仿宋" w:eastAsia="仿宋"/>
          <w:sz w:val="32"/>
          <w:szCs w:val="32"/>
          <w:lang w:val="en-US" w:eastAsia="zh-CN"/>
        </w:rPr>
        <w:t>47.55</w:t>
      </w:r>
      <w:r>
        <w:rPr>
          <w:rFonts w:hint="eastAsia" w:ascii="仿宋" w:hAnsi="仿宋" w:eastAsia="仿宋"/>
          <w:sz w:val="32"/>
          <w:szCs w:val="32"/>
        </w:rPr>
        <w:t>万元。其中：基本支出</w:t>
      </w:r>
      <w:r>
        <w:rPr>
          <w:rFonts w:hint="eastAsia" w:ascii="仿宋" w:hAnsi="仿宋" w:eastAsia="仿宋"/>
          <w:sz w:val="32"/>
          <w:szCs w:val="32"/>
          <w:lang w:val="en-US" w:eastAsia="zh-CN"/>
        </w:rPr>
        <w:t>1846.73</w:t>
      </w:r>
      <w:r>
        <w:rPr>
          <w:rFonts w:hint="eastAsia" w:ascii="仿宋" w:hAnsi="仿宋" w:eastAsia="仿宋"/>
          <w:sz w:val="32"/>
          <w:szCs w:val="32"/>
        </w:rPr>
        <w:t>万元，占</w:t>
      </w:r>
      <w:r>
        <w:rPr>
          <w:rFonts w:hint="eastAsia" w:ascii="仿宋" w:hAnsi="仿宋" w:eastAsia="仿宋"/>
          <w:sz w:val="32"/>
          <w:szCs w:val="32"/>
          <w:lang w:val="en-US" w:eastAsia="zh-CN"/>
        </w:rPr>
        <w:t>80</w:t>
      </w:r>
      <w:r>
        <w:rPr>
          <w:rFonts w:hint="eastAsia" w:ascii="仿宋" w:hAnsi="仿宋" w:eastAsia="仿宋"/>
          <w:sz w:val="32"/>
          <w:szCs w:val="32"/>
        </w:rPr>
        <w:t>%；项目支出</w:t>
      </w:r>
      <w:r>
        <w:rPr>
          <w:rFonts w:hint="eastAsia" w:ascii="仿宋" w:hAnsi="仿宋" w:eastAsia="仿宋"/>
          <w:sz w:val="32"/>
          <w:szCs w:val="32"/>
          <w:lang w:val="en-US" w:eastAsia="zh-CN"/>
        </w:rPr>
        <w:t>475.52</w:t>
      </w:r>
      <w:r>
        <w:rPr>
          <w:rFonts w:hint="eastAsia" w:ascii="仿宋" w:hAnsi="仿宋" w:eastAsia="仿宋"/>
          <w:sz w:val="32"/>
          <w:szCs w:val="32"/>
        </w:rPr>
        <w:t>万元，占</w:t>
      </w:r>
      <w:r>
        <w:rPr>
          <w:rFonts w:hint="eastAsia" w:ascii="仿宋" w:hAnsi="仿宋" w:eastAsia="仿宋"/>
          <w:sz w:val="32"/>
          <w:szCs w:val="32"/>
          <w:lang w:val="en-US" w:eastAsia="zh-CN"/>
        </w:rPr>
        <w:t>20</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lang w:val="en-US" w:eastAsia="zh-CN"/>
        </w:rPr>
        <w:t>2322.25</w:t>
      </w:r>
      <w:r>
        <w:rPr>
          <w:rFonts w:hint="eastAsia" w:ascii="仿宋" w:hAnsi="仿宋" w:eastAsia="仿宋"/>
          <w:sz w:val="32"/>
          <w:szCs w:val="32"/>
        </w:rPr>
        <w:t>万元，同比增加</w:t>
      </w:r>
      <w:r>
        <w:rPr>
          <w:rFonts w:hint="eastAsia" w:ascii="仿宋" w:hAnsi="仿宋" w:eastAsia="仿宋"/>
          <w:sz w:val="32"/>
          <w:szCs w:val="32"/>
          <w:lang w:val="en-US" w:eastAsia="zh-CN"/>
        </w:rPr>
        <w:t>105.36</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rPr>
        <w:t>基本支出增加</w:t>
      </w:r>
      <w:r>
        <w:rPr>
          <w:rFonts w:hint="eastAsia" w:ascii="仿宋" w:hAnsi="仿宋" w:eastAsia="仿宋"/>
          <w:sz w:val="32"/>
          <w:szCs w:val="32"/>
          <w:lang w:val="en-US" w:eastAsia="zh-CN"/>
        </w:rPr>
        <w:t>57.81</w:t>
      </w:r>
      <w:r>
        <w:rPr>
          <w:rFonts w:hint="eastAsia" w:ascii="仿宋" w:hAnsi="仿宋" w:eastAsia="仿宋"/>
          <w:sz w:val="32"/>
          <w:szCs w:val="32"/>
        </w:rPr>
        <w:t>万元，项目支出增加</w:t>
      </w:r>
      <w:r>
        <w:rPr>
          <w:rFonts w:hint="eastAsia" w:ascii="仿宋" w:hAnsi="仿宋" w:eastAsia="仿宋"/>
          <w:sz w:val="32"/>
          <w:szCs w:val="32"/>
          <w:lang w:val="en-US" w:eastAsia="zh-CN"/>
        </w:rPr>
        <w:t>47.55</w:t>
      </w:r>
      <w:r>
        <w:rPr>
          <w:rFonts w:hint="eastAsia" w:ascii="仿宋" w:hAnsi="仿宋" w:eastAsia="仿宋"/>
          <w:sz w:val="32"/>
          <w:szCs w:val="32"/>
        </w:rPr>
        <w:t>万元。收入包括：一般公共预算当年拨款收入</w:t>
      </w:r>
      <w:r>
        <w:rPr>
          <w:rFonts w:hint="eastAsia" w:ascii="仿宋" w:hAnsi="仿宋" w:eastAsia="仿宋"/>
          <w:sz w:val="32"/>
          <w:szCs w:val="32"/>
          <w:lang w:val="en-US" w:eastAsia="zh-CN"/>
        </w:rPr>
        <w:t>2300.62</w:t>
      </w:r>
      <w:r>
        <w:rPr>
          <w:rFonts w:hint="eastAsia" w:ascii="仿宋" w:hAnsi="仿宋" w:eastAsia="仿宋"/>
          <w:sz w:val="32"/>
          <w:szCs w:val="32"/>
        </w:rPr>
        <w:t>万元、上年结转</w:t>
      </w:r>
      <w:r>
        <w:rPr>
          <w:rFonts w:hint="eastAsia" w:ascii="仿宋" w:hAnsi="仿宋" w:eastAsia="仿宋"/>
          <w:sz w:val="32"/>
          <w:szCs w:val="32"/>
          <w:lang w:val="en-US" w:eastAsia="zh-CN"/>
        </w:rPr>
        <w:t>21.63</w:t>
      </w:r>
      <w:r>
        <w:rPr>
          <w:rFonts w:hint="eastAsia" w:ascii="仿宋" w:hAnsi="仿宋" w:eastAsia="仿宋"/>
          <w:sz w:val="32"/>
          <w:szCs w:val="32"/>
        </w:rPr>
        <w:t>万元；支出包括：</w:t>
      </w:r>
      <w:r>
        <w:rPr>
          <w:rFonts w:hint="eastAsia" w:ascii="仿宋" w:hAnsi="仿宋" w:eastAsia="仿宋"/>
          <w:sz w:val="32"/>
          <w:szCs w:val="32"/>
          <w:lang w:eastAsia="zh-CN"/>
        </w:rPr>
        <w:t>一般公共服务支出</w:t>
      </w:r>
      <w:r>
        <w:rPr>
          <w:rFonts w:hint="eastAsia" w:ascii="仿宋" w:hAnsi="仿宋" w:eastAsia="仿宋"/>
          <w:sz w:val="32"/>
          <w:szCs w:val="32"/>
          <w:lang w:val="en-US" w:eastAsia="zh-CN"/>
        </w:rPr>
        <w:t>14.8万元、</w:t>
      </w:r>
      <w:r>
        <w:rPr>
          <w:rFonts w:hint="eastAsia" w:ascii="仿宋" w:hAnsi="仿宋" w:eastAsia="仿宋"/>
          <w:sz w:val="32"/>
          <w:szCs w:val="32"/>
          <w:lang w:eastAsia="zh-CN"/>
        </w:rPr>
        <w:t>公共安全</w:t>
      </w:r>
      <w:r>
        <w:rPr>
          <w:rFonts w:hint="eastAsia" w:ascii="仿宋" w:hAnsi="仿宋" w:eastAsia="仿宋"/>
          <w:sz w:val="32"/>
          <w:szCs w:val="32"/>
        </w:rPr>
        <w:t>支出</w:t>
      </w:r>
      <w:r>
        <w:rPr>
          <w:rFonts w:hint="eastAsia" w:ascii="仿宋" w:hAnsi="仿宋" w:eastAsia="仿宋"/>
          <w:sz w:val="32"/>
          <w:szCs w:val="32"/>
          <w:lang w:val="en-US" w:eastAsia="zh-CN"/>
        </w:rPr>
        <w:t>1942.35</w:t>
      </w:r>
      <w:r>
        <w:rPr>
          <w:rFonts w:hint="eastAsia" w:ascii="仿宋" w:hAnsi="仿宋" w:eastAsia="仿宋"/>
          <w:sz w:val="32"/>
          <w:szCs w:val="32"/>
        </w:rPr>
        <w:t>万元、社会保障和就业支出</w:t>
      </w:r>
      <w:r>
        <w:rPr>
          <w:rFonts w:hint="eastAsia" w:ascii="仿宋" w:hAnsi="仿宋" w:eastAsia="仿宋"/>
          <w:sz w:val="32"/>
          <w:szCs w:val="32"/>
          <w:lang w:val="en-US" w:eastAsia="zh-CN"/>
        </w:rPr>
        <w:t>148</w:t>
      </w:r>
      <w:r>
        <w:rPr>
          <w:rFonts w:hint="eastAsia" w:ascii="仿宋" w:hAnsi="仿宋" w:eastAsia="仿宋"/>
          <w:sz w:val="32"/>
          <w:szCs w:val="32"/>
        </w:rPr>
        <w:t>万元、卫生健康支出</w:t>
      </w:r>
      <w:r>
        <w:rPr>
          <w:rFonts w:hint="eastAsia" w:ascii="仿宋" w:hAnsi="仿宋" w:eastAsia="仿宋"/>
          <w:sz w:val="32"/>
          <w:szCs w:val="32"/>
          <w:lang w:val="en-US" w:eastAsia="zh-CN"/>
        </w:rPr>
        <w:t>103.78</w:t>
      </w:r>
      <w:r>
        <w:rPr>
          <w:rFonts w:hint="eastAsia" w:ascii="仿宋" w:hAnsi="仿宋" w:eastAsia="仿宋"/>
          <w:sz w:val="32"/>
          <w:szCs w:val="32"/>
        </w:rPr>
        <w:t>万元、住房保障支出</w:t>
      </w:r>
      <w:r>
        <w:rPr>
          <w:rFonts w:hint="eastAsia" w:ascii="仿宋" w:hAnsi="仿宋" w:eastAsia="仿宋"/>
          <w:sz w:val="32"/>
          <w:szCs w:val="32"/>
          <w:lang w:val="en-US" w:eastAsia="zh-CN"/>
        </w:rPr>
        <w:t>113.32</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2300.62</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83.73</w:t>
      </w:r>
      <w:r>
        <w:rPr>
          <w:rFonts w:hint="eastAsia" w:ascii="仿宋" w:hAnsi="仿宋" w:eastAsia="仿宋"/>
          <w:sz w:val="32"/>
          <w:szCs w:val="32"/>
        </w:rPr>
        <w:t>万元，主要原因：我院</w:t>
      </w:r>
      <w:r>
        <w:rPr>
          <w:rFonts w:hint="eastAsia" w:ascii="仿宋" w:hAnsi="仿宋" w:eastAsia="仿宋"/>
          <w:sz w:val="32"/>
          <w:szCs w:val="32"/>
          <w:lang w:eastAsia="zh-CN"/>
        </w:rPr>
        <w:t>工资提标、配套保增加</w:t>
      </w:r>
      <w:r>
        <w:rPr>
          <w:rFonts w:hint="eastAsia" w:ascii="仿宋" w:hAnsi="仿宋" w:eastAsia="仿宋"/>
          <w:sz w:val="32"/>
          <w:szCs w:val="32"/>
        </w:rPr>
        <w:t>、项目经费</w:t>
      </w:r>
      <w:r>
        <w:rPr>
          <w:rFonts w:hint="eastAsia" w:ascii="仿宋" w:hAnsi="仿宋" w:eastAsia="仿宋"/>
          <w:sz w:val="32"/>
          <w:szCs w:val="32"/>
          <w:lang w:eastAsia="zh-CN"/>
        </w:rPr>
        <w:t>增加</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一般公共预算当年拨款</w:t>
      </w:r>
      <w:r>
        <w:rPr>
          <w:rFonts w:hint="eastAsia" w:ascii="仿宋" w:hAnsi="仿宋" w:eastAsia="仿宋"/>
          <w:sz w:val="32"/>
          <w:szCs w:val="32"/>
          <w:lang w:val="en-US" w:eastAsia="zh-CN"/>
        </w:rPr>
        <w:t>2300.62</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lang w:eastAsia="zh-CN"/>
        </w:rPr>
        <w:t>一般公共服务支出</w:t>
      </w:r>
      <w:r>
        <w:rPr>
          <w:rFonts w:hint="eastAsia" w:ascii="仿宋" w:hAnsi="仿宋" w:eastAsia="仿宋"/>
          <w:sz w:val="32"/>
          <w:szCs w:val="32"/>
          <w:lang w:val="en-US" w:eastAsia="zh-CN"/>
        </w:rPr>
        <w:t>14.8万元，占比0.6%；</w:t>
      </w:r>
      <w:r>
        <w:rPr>
          <w:rFonts w:hint="eastAsia" w:ascii="仿宋" w:hAnsi="仿宋" w:eastAsia="仿宋"/>
          <w:sz w:val="32"/>
          <w:szCs w:val="32"/>
          <w:lang w:eastAsia="zh-CN"/>
        </w:rPr>
        <w:t>公共安全支出</w:t>
      </w:r>
      <w:r>
        <w:rPr>
          <w:rFonts w:hint="eastAsia" w:ascii="仿宋" w:hAnsi="仿宋" w:eastAsia="仿宋"/>
          <w:sz w:val="32"/>
          <w:szCs w:val="32"/>
          <w:lang w:val="en-US" w:eastAsia="zh-CN"/>
        </w:rPr>
        <w:t>1942.35</w:t>
      </w:r>
      <w:r>
        <w:rPr>
          <w:rFonts w:hint="eastAsia" w:ascii="仿宋" w:hAnsi="仿宋" w:eastAsia="仿宋"/>
          <w:sz w:val="32"/>
          <w:szCs w:val="32"/>
        </w:rPr>
        <w:t>万元，占</w:t>
      </w:r>
      <w:r>
        <w:rPr>
          <w:rFonts w:hint="eastAsia" w:ascii="仿宋" w:hAnsi="仿宋" w:eastAsia="仿宋"/>
          <w:sz w:val="32"/>
          <w:szCs w:val="32"/>
          <w:lang w:val="en-US" w:eastAsia="zh-CN"/>
        </w:rPr>
        <w:t>84</w:t>
      </w:r>
      <w:r>
        <w:rPr>
          <w:rFonts w:hint="eastAsia" w:ascii="仿宋" w:hAnsi="仿宋" w:eastAsia="仿宋"/>
          <w:sz w:val="32"/>
          <w:szCs w:val="32"/>
        </w:rPr>
        <w:t>%；社会保障和就业支出</w:t>
      </w:r>
      <w:r>
        <w:rPr>
          <w:rFonts w:hint="eastAsia" w:ascii="仿宋" w:hAnsi="仿宋" w:eastAsia="仿宋"/>
          <w:sz w:val="32"/>
          <w:szCs w:val="32"/>
          <w:lang w:val="en-US" w:eastAsia="zh-CN"/>
        </w:rPr>
        <w:t>148</w:t>
      </w:r>
      <w:r>
        <w:rPr>
          <w:rFonts w:hint="eastAsia" w:ascii="仿宋" w:hAnsi="仿宋" w:eastAsia="仿宋"/>
          <w:sz w:val="32"/>
          <w:szCs w:val="32"/>
        </w:rPr>
        <w:t>万元，占</w:t>
      </w:r>
      <w:r>
        <w:rPr>
          <w:rFonts w:hint="eastAsia" w:ascii="仿宋" w:hAnsi="仿宋" w:eastAsia="仿宋"/>
          <w:sz w:val="32"/>
          <w:szCs w:val="32"/>
          <w:lang w:val="en-US" w:eastAsia="zh-CN"/>
        </w:rPr>
        <w:t>6.4</w:t>
      </w:r>
      <w:r>
        <w:rPr>
          <w:rFonts w:hint="eastAsia" w:ascii="仿宋" w:hAnsi="仿宋" w:eastAsia="仿宋"/>
          <w:sz w:val="32"/>
          <w:szCs w:val="32"/>
        </w:rPr>
        <w:t>%；卫生健康支出</w:t>
      </w:r>
      <w:r>
        <w:rPr>
          <w:rFonts w:hint="eastAsia" w:ascii="仿宋" w:hAnsi="仿宋" w:eastAsia="仿宋"/>
          <w:sz w:val="32"/>
          <w:szCs w:val="32"/>
          <w:lang w:val="en-US" w:eastAsia="zh-CN"/>
        </w:rPr>
        <w:t>103.78</w:t>
      </w:r>
      <w:r>
        <w:rPr>
          <w:rFonts w:hint="eastAsia" w:ascii="仿宋" w:hAnsi="仿宋" w:eastAsia="仿宋"/>
          <w:sz w:val="32"/>
          <w:szCs w:val="32"/>
        </w:rPr>
        <w:t>万元，占</w:t>
      </w:r>
      <w:r>
        <w:rPr>
          <w:rFonts w:hint="eastAsia" w:ascii="仿宋" w:hAnsi="仿宋" w:eastAsia="仿宋"/>
          <w:sz w:val="32"/>
          <w:szCs w:val="32"/>
          <w:lang w:val="en-US" w:eastAsia="zh-CN"/>
        </w:rPr>
        <w:t>4</w:t>
      </w:r>
      <w:r>
        <w:rPr>
          <w:rFonts w:hint="eastAsia" w:ascii="仿宋" w:hAnsi="仿宋" w:eastAsia="仿宋"/>
          <w:sz w:val="32"/>
          <w:szCs w:val="32"/>
        </w:rPr>
        <w:t>%；住房保障支出</w:t>
      </w:r>
      <w:r>
        <w:rPr>
          <w:rFonts w:hint="eastAsia" w:ascii="仿宋" w:hAnsi="仿宋" w:eastAsia="仿宋"/>
          <w:sz w:val="32"/>
          <w:szCs w:val="32"/>
          <w:lang w:val="en-US" w:eastAsia="zh-CN"/>
        </w:rPr>
        <w:t>113.32</w:t>
      </w:r>
      <w:r>
        <w:rPr>
          <w:rFonts w:hint="eastAsia" w:ascii="仿宋" w:hAnsi="仿宋" w:eastAsia="仿宋"/>
          <w:sz w:val="32"/>
          <w:szCs w:val="32"/>
        </w:rPr>
        <w:t>万元，占</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1.公共安全支出（类）法院（款）行政运行（项）预算数为</w:t>
      </w:r>
      <w:r>
        <w:rPr>
          <w:rFonts w:hint="eastAsia" w:ascii="仿宋" w:hAnsi="仿宋" w:eastAsia="仿宋"/>
          <w:sz w:val="32"/>
          <w:szCs w:val="32"/>
          <w:lang w:val="en-US" w:eastAsia="zh-CN"/>
        </w:rPr>
        <w:t>1475.53</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lang w:val="en-US" w:eastAsia="zh-CN"/>
        </w:rPr>
        <w:t>24.16</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1.6</w:t>
      </w:r>
      <w:r>
        <w:rPr>
          <w:rFonts w:hint="eastAsia" w:ascii="仿宋" w:hAnsi="仿宋" w:eastAsia="仿宋"/>
          <w:sz w:val="32"/>
          <w:szCs w:val="32"/>
        </w:rPr>
        <w:t>%。主要原因是</w:t>
      </w:r>
      <w:r>
        <w:rPr>
          <w:rFonts w:hint="eastAsia" w:ascii="仿宋" w:hAnsi="仿宋" w:eastAsia="仿宋"/>
          <w:sz w:val="32"/>
          <w:szCs w:val="32"/>
          <w:lang w:eastAsia="zh-CN"/>
        </w:rPr>
        <w:t>人员减少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2.公共安全支出（类）法院（款）其他法院支出（项）预算数为</w:t>
      </w:r>
      <w:r>
        <w:rPr>
          <w:rFonts w:hint="eastAsia" w:ascii="仿宋" w:hAnsi="仿宋" w:eastAsia="仿宋"/>
          <w:sz w:val="32"/>
          <w:szCs w:val="32"/>
          <w:lang w:val="en-US" w:eastAsia="zh-CN"/>
        </w:rPr>
        <w:t>446.82</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年执行数减少</w:t>
      </w:r>
      <w:r>
        <w:rPr>
          <w:rFonts w:hint="eastAsia" w:ascii="仿宋" w:hAnsi="仿宋" w:eastAsia="仿宋"/>
          <w:sz w:val="32"/>
          <w:szCs w:val="32"/>
          <w:lang w:val="en-US" w:eastAsia="zh-CN"/>
        </w:rPr>
        <w:t>223.89</w:t>
      </w:r>
      <w:r>
        <w:rPr>
          <w:rFonts w:hint="eastAsia" w:ascii="仿宋" w:hAnsi="仿宋" w:eastAsia="仿宋"/>
          <w:sz w:val="32"/>
          <w:szCs w:val="32"/>
        </w:rPr>
        <w:t>万元，下降</w:t>
      </w:r>
      <w:r>
        <w:rPr>
          <w:rFonts w:hint="eastAsia" w:ascii="仿宋" w:hAnsi="仿宋" w:eastAsia="仿宋"/>
          <w:sz w:val="32"/>
          <w:szCs w:val="32"/>
          <w:lang w:val="en-US" w:eastAsia="zh-CN"/>
        </w:rPr>
        <w:t>33</w:t>
      </w:r>
      <w:r>
        <w:rPr>
          <w:rFonts w:hint="eastAsia" w:ascii="仿宋" w:hAnsi="仿宋" w:eastAsia="仿宋"/>
          <w:sz w:val="32"/>
          <w:szCs w:val="32"/>
        </w:rPr>
        <w:t>%。主要原因是202</w:t>
      </w:r>
      <w:r>
        <w:rPr>
          <w:rFonts w:hint="eastAsia" w:ascii="仿宋" w:hAnsi="仿宋" w:eastAsia="仿宋"/>
          <w:sz w:val="32"/>
          <w:szCs w:val="32"/>
          <w:lang w:val="en-US" w:eastAsia="zh-CN"/>
        </w:rPr>
        <w:t>6</w:t>
      </w:r>
      <w:r>
        <w:rPr>
          <w:rFonts w:hint="eastAsia" w:ascii="仿宋" w:hAnsi="仿宋" w:eastAsia="仿宋"/>
          <w:sz w:val="32"/>
          <w:szCs w:val="32"/>
        </w:rPr>
        <w:t>年度第二批转移支出资金预算未下达。</w:t>
      </w:r>
    </w:p>
    <w:p>
      <w:pPr>
        <w:ind w:firstLine="640" w:firstLineChars="200"/>
        <w:rPr>
          <w:rFonts w:hint="eastAsia" w:ascii="仿宋" w:hAnsi="仿宋" w:eastAsia="仿宋"/>
          <w:sz w:val="32"/>
          <w:szCs w:val="32"/>
        </w:rPr>
      </w:pPr>
      <w:r>
        <w:rPr>
          <w:rFonts w:hint="eastAsia" w:ascii="仿宋" w:hAnsi="仿宋" w:eastAsia="仿宋"/>
          <w:sz w:val="32"/>
          <w:szCs w:val="32"/>
        </w:rPr>
        <w:t>3.社会保障和就业支出（类）行政事业单位养老支出（款）机关事业单位基本养老保险缴费支出（项）预算数为</w:t>
      </w:r>
      <w:r>
        <w:rPr>
          <w:rFonts w:hint="eastAsia" w:ascii="仿宋" w:hAnsi="仿宋" w:eastAsia="仿宋"/>
          <w:sz w:val="32"/>
          <w:szCs w:val="32"/>
          <w:lang w:val="en-US" w:eastAsia="zh-CN"/>
        </w:rPr>
        <w:t>148</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4万元</w:t>
      </w:r>
      <w:r>
        <w:rPr>
          <w:rFonts w:hint="eastAsia" w:ascii="仿宋" w:hAnsi="仿宋" w:eastAsia="仿宋"/>
          <w:sz w:val="32"/>
          <w:szCs w:val="32"/>
        </w:rPr>
        <w:t>，增加</w:t>
      </w:r>
      <w:r>
        <w:rPr>
          <w:rFonts w:hint="eastAsia" w:ascii="仿宋" w:hAnsi="仿宋" w:eastAsia="仿宋"/>
          <w:sz w:val="32"/>
          <w:szCs w:val="32"/>
          <w:lang w:val="en-US" w:eastAsia="zh-CN"/>
        </w:rPr>
        <w:t>2.7</w:t>
      </w:r>
      <w:r>
        <w:rPr>
          <w:rFonts w:hint="eastAsia" w:ascii="仿宋" w:hAnsi="仿宋" w:eastAsia="仿宋"/>
          <w:sz w:val="32"/>
          <w:szCs w:val="32"/>
        </w:rPr>
        <w:t>%。主要原因是工资增长</w:t>
      </w:r>
      <w:r>
        <w:rPr>
          <w:rFonts w:hint="eastAsia" w:ascii="仿宋" w:hAnsi="仿宋" w:eastAsia="仿宋"/>
          <w:sz w:val="32"/>
          <w:szCs w:val="32"/>
          <w:lang w:eastAsia="zh-CN"/>
        </w:rPr>
        <w:t>、基数增长</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4. 社会保障和就业支出（类）行政事业单位养老支出（款）其他社会保障和就业支出（项）预算数为</w:t>
      </w:r>
      <w:r>
        <w:rPr>
          <w:rFonts w:hint="eastAsia" w:ascii="仿宋" w:hAnsi="仿宋" w:eastAsia="仿宋"/>
          <w:sz w:val="32"/>
          <w:szCs w:val="32"/>
          <w:lang w:val="en-US" w:eastAsia="zh-CN"/>
        </w:rPr>
        <w:t>0.94</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年执行数增加0.</w:t>
      </w:r>
      <w:r>
        <w:rPr>
          <w:rFonts w:hint="eastAsia" w:ascii="仿宋" w:hAnsi="仿宋" w:eastAsia="仿宋"/>
          <w:sz w:val="32"/>
          <w:szCs w:val="32"/>
          <w:lang w:val="en-US" w:eastAsia="zh-CN"/>
        </w:rPr>
        <w:t>03</w:t>
      </w:r>
      <w:r>
        <w:rPr>
          <w:rFonts w:hint="eastAsia" w:ascii="仿宋" w:hAnsi="仿宋" w:eastAsia="仿宋"/>
          <w:sz w:val="32"/>
          <w:szCs w:val="32"/>
        </w:rPr>
        <w:t>万元，增加</w:t>
      </w:r>
      <w:r>
        <w:rPr>
          <w:rFonts w:hint="eastAsia" w:ascii="仿宋" w:hAnsi="仿宋" w:eastAsia="仿宋"/>
          <w:sz w:val="32"/>
          <w:szCs w:val="32"/>
          <w:lang w:val="en-US" w:eastAsia="zh-CN"/>
        </w:rPr>
        <w:t>3.2</w:t>
      </w:r>
      <w:r>
        <w:rPr>
          <w:rFonts w:hint="eastAsia" w:ascii="仿宋" w:hAnsi="仿宋" w:eastAsia="仿宋"/>
          <w:sz w:val="32"/>
          <w:szCs w:val="32"/>
        </w:rPr>
        <w:t>%。主要原因是工资增长</w:t>
      </w:r>
      <w:r>
        <w:rPr>
          <w:rFonts w:hint="eastAsia" w:ascii="仿宋" w:hAnsi="仿宋" w:eastAsia="仿宋"/>
          <w:sz w:val="32"/>
          <w:szCs w:val="32"/>
          <w:lang w:eastAsia="zh-CN"/>
        </w:rPr>
        <w:t>、基数增长</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 卫生健康支出（类）行政事业单位医疗（款）职工基本医疗保险缴费（项）预算数为</w:t>
      </w:r>
      <w:r>
        <w:rPr>
          <w:rFonts w:hint="eastAsia" w:ascii="仿宋" w:hAnsi="仿宋" w:eastAsia="仿宋"/>
          <w:sz w:val="32"/>
          <w:szCs w:val="32"/>
          <w:lang w:val="en-US" w:eastAsia="zh-CN"/>
        </w:rPr>
        <w:t>72.71</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2.37</w:t>
      </w:r>
      <w:r>
        <w:rPr>
          <w:rFonts w:hint="eastAsia" w:ascii="仿宋" w:hAnsi="仿宋" w:eastAsia="仿宋"/>
          <w:sz w:val="32"/>
          <w:szCs w:val="32"/>
        </w:rPr>
        <w:t>万元，增加</w:t>
      </w:r>
      <w:r>
        <w:rPr>
          <w:rFonts w:hint="eastAsia" w:ascii="仿宋" w:hAnsi="仿宋" w:eastAsia="仿宋"/>
          <w:sz w:val="32"/>
          <w:szCs w:val="32"/>
          <w:lang w:val="en-US" w:eastAsia="zh-CN"/>
        </w:rPr>
        <w:t>3.3</w:t>
      </w:r>
      <w:r>
        <w:rPr>
          <w:rFonts w:hint="eastAsia" w:ascii="仿宋" w:hAnsi="仿宋" w:eastAsia="仿宋"/>
          <w:sz w:val="32"/>
          <w:szCs w:val="32"/>
        </w:rPr>
        <w:t>%。主要原因是工资增长</w:t>
      </w:r>
      <w:r>
        <w:rPr>
          <w:rFonts w:hint="eastAsia" w:ascii="仿宋" w:hAnsi="仿宋" w:eastAsia="仿宋"/>
          <w:sz w:val="32"/>
          <w:szCs w:val="32"/>
          <w:lang w:eastAsia="zh-CN"/>
        </w:rPr>
        <w:t>、基数增长</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 卫生健康支出（类）行政事业单位医疗（款）公务员医疗补助（项）预算数为</w:t>
      </w:r>
      <w:r>
        <w:rPr>
          <w:rFonts w:hint="eastAsia" w:ascii="仿宋" w:hAnsi="仿宋" w:eastAsia="仿宋"/>
          <w:sz w:val="32"/>
          <w:szCs w:val="32"/>
          <w:lang w:val="en-US" w:eastAsia="zh-CN"/>
        </w:rPr>
        <w:t>17.97</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0.58</w:t>
      </w:r>
      <w:r>
        <w:rPr>
          <w:rFonts w:hint="eastAsia" w:ascii="仿宋" w:hAnsi="仿宋" w:eastAsia="仿宋"/>
          <w:sz w:val="32"/>
          <w:szCs w:val="32"/>
        </w:rPr>
        <w:t>万元，增加</w:t>
      </w:r>
      <w:r>
        <w:rPr>
          <w:rFonts w:hint="eastAsia" w:ascii="仿宋" w:hAnsi="仿宋" w:eastAsia="仿宋"/>
          <w:sz w:val="32"/>
          <w:szCs w:val="32"/>
          <w:lang w:val="en-US" w:eastAsia="zh-CN"/>
        </w:rPr>
        <w:t>3.3</w:t>
      </w:r>
      <w:r>
        <w:rPr>
          <w:rFonts w:hint="eastAsia" w:ascii="仿宋" w:hAnsi="仿宋" w:eastAsia="仿宋"/>
          <w:sz w:val="32"/>
          <w:szCs w:val="32"/>
        </w:rPr>
        <w:t>%。主要原因是工资增长</w:t>
      </w:r>
      <w:r>
        <w:rPr>
          <w:rFonts w:hint="eastAsia" w:ascii="仿宋" w:hAnsi="仿宋" w:eastAsia="仿宋"/>
          <w:sz w:val="32"/>
          <w:szCs w:val="32"/>
          <w:lang w:eastAsia="zh-CN"/>
        </w:rPr>
        <w:t>、基数增长</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.住房保障支出（类）住房改革支出（款）住房公积金（项）预算数为</w:t>
      </w:r>
      <w:r>
        <w:rPr>
          <w:rFonts w:hint="eastAsia" w:ascii="仿宋" w:hAnsi="仿宋" w:eastAsia="仿宋"/>
          <w:sz w:val="32"/>
          <w:szCs w:val="32"/>
          <w:lang w:val="en-US" w:eastAsia="zh-CN"/>
        </w:rPr>
        <w:t>113.32</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年执行数增加</w:t>
      </w:r>
      <w:r>
        <w:rPr>
          <w:rFonts w:hint="eastAsia" w:ascii="仿宋" w:hAnsi="仿宋" w:eastAsia="仿宋"/>
          <w:sz w:val="32"/>
          <w:szCs w:val="32"/>
          <w:lang w:val="en-US" w:eastAsia="zh-CN"/>
        </w:rPr>
        <w:t>3.7</w:t>
      </w:r>
      <w:r>
        <w:rPr>
          <w:rFonts w:hint="eastAsia" w:ascii="仿宋" w:hAnsi="仿宋" w:eastAsia="仿宋"/>
          <w:sz w:val="32"/>
          <w:szCs w:val="32"/>
        </w:rPr>
        <w:t>万元，增加</w:t>
      </w:r>
      <w:r>
        <w:rPr>
          <w:rFonts w:hint="eastAsia" w:ascii="仿宋" w:hAnsi="仿宋" w:eastAsia="仿宋"/>
          <w:sz w:val="32"/>
          <w:szCs w:val="32"/>
          <w:lang w:val="en-US" w:eastAsia="zh-CN"/>
        </w:rPr>
        <w:t>3.3</w:t>
      </w:r>
      <w:r>
        <w:rPr>
          <w:rFonts w:hint="eastAsia" w:ascii="仿宋" w:hAnsi="仿宋" w:eastAsia="仿宋"/>
          <w:sz w:val="32"/>
          <w:szCs w:val="32"/>
        </w:rPr>
        <w:t>%。主要原因是工资增长</w:t>
      </w:r>
      <w:r>
        <w:rPr>
          <w:rFonts w:hint="eastAsia" w:ascii="仿宋" w:hAnsi="仿宋" w:eastAsia="仿宋"/>
          <w:sz w:val="32"/>
          <w:szCs w:val="32"/>
          <w:lang w:eastAsia="zh-CN"/>
        </w:rPr>
        <w:t>、基数增长</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1846.73</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w:t>
      </w:r>
      <w:r>
        <w:rPr>
          <w:rFonts w:hint="eastAsia" w:ascii="仿宋" w:hAnsi="仿宋" w:eastAsia="仿宋"/>
          <w:sz w:val="32"/>
          <w:szCs w:val="32"/>
          <w:lang w:eastAsia="zh-CN"/>
        </w:rPr>
        <w:t>费</w:t>
      </w:r>
      <w:r>
        <w:rPr>
          <w:rFonts w:hint="eastAsia" w:ascii="仿宋" w:hAnsi="仿宋" w:eastAsia="仿宋"/>
          <w:sz w:val="32"/>
          <w:szCs w:val="32"/>
          <w:lang w:val="en-US" w:eastAsia="zh-CN"/>
        </w:rPr>
        <w:t>1726.3</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lang w:val="en-US" w:eastAsia="zh-CN"/>
        </w:rPr>
        <w:t xml:space="preserve"> 1147.66</w:t>
      </w:r>
      <w:r>
        <w:rPr>
          <w:rFonts w:hint="eastAsia" w:ascii="仿宋" w:hAnsi="仿宋" w:eastAsia="仿宋"/>
          <w:sz w:val="32"/>
          <w:szCs w:val="32"/>
        </w:rPr>
        <w:t>万元、伙食补助费</w:t>
      </w:r>
      <w:r>
        <w:rPr>
          <w:rFonts w:hint="eastAsia" w:ascii="仿宋" w:hAnsi="仿宋" w:eastAsia="仿宋"/>
          <w:sz w:val="32"/>
          <w:szCs w:val="32"/>
          <w:lang w:val="en-US" w:eastAsia="zh-CN"/>
        </w:rPr>
        <w:t>21.6</w:t>
      </w:r>
      <w:r>
        <w:rPr>
          <w:rFonts w:hint="eastAsia" w:ascii="仿宋" w:hAnsi="仿宋" w:eastAsia="仿宋"/>
          <w:sz w:val="32"/>
          <w:szCs w:val="32"/>
        </w:rPr>
        <w:t>万元、</w:t>
      </w:r>
      <w:r>
        <w:rPr>
          <w:rFonts w:ascii="仿宋" w:hAnsi="仿宋" w:eastAsia="仿宋"/>
          <w:sz w:val="32"/>
          <w:szCs w:val="32"/>
        </w:rPr>
        <w:t>机关事业单位养老保险缴费</w:t>
      </w:r>
      <w:r>
        <w:rPr>
          <w:rFonts w:hint="eastAsia" w:ascii="仿宋" w:hAnsi="仿宋" w:eastAsia="仿宋"/>
          <w:sz w:val="32"/>
          <w:szCs w:val="32"/>
          <w:lang w:val="en-US" w:eastAsia="zh-CN"/>
        </w:rPr>
        <w:t>147</w:t>
      </w:r>
      <w:r>
        <w:rPr>
          <w:rFonts w:hint="eastAsia" w:ascii="仿宋" w:hAnsi="仿宋" w:eastAsia="仿宋"/>
          <w:sz w:val="32"/>
          <w:szCs w:val="32"/>
        </w:rPr>
        <w:t>万元、</w:t>
      </w:r>
      <w:r>
        <w:rPr>
          <w:rFonts w:hint="eastAsia" w:ascii="仿宋" w:hAnsi="仿宋" w:eastAsia="仿宋"/>
          <w:sz w:val="32"/>
          <w:szCs w:val="32"/>
          <w:lang w:eastAsia="zh-CN"/>
        </w:rPr>
        <w:t>其他社会保障支出</w:t>
      </w:r>
      <w:r>
        <w:rPr>
          <w:rFonts w:hint="eastAsia" w:ascii="仿宋" w:hAnsi="仿宋" w:eastAsia="仿宋"/>
          <w:sz w:val="32"/>
          <w:szCs w:val="32"/>
          <w:lang w:val="en-US" w:eastAsia="zh-CN"/>
        </w:rPr>
        <w:t>0.94万元、</w:t>
      </w:r>
      <w:r>
        <w:rPr>
          <w:rFonts w:ascii="仿宋" w:hAnsi="仿宋" w:eastAsia="仿宋"/>
          <w:sz w:val="32"/>
          <w:szCs w:val="32"/>
        </w:rPr>
        <w:t>城镇职工基本医疗保险缴费</w:t>
      </w:r>
      <w:r>
        <w:rPr>
          <w:rFonts w:hint="eastAsia" w:ascii="仿宋" w:hAnsi="仿宋" w:eastAsia="仿宋"/>
          <w:sz w:val="32"/>
          <w:szCs w:val="32"/>
          <w:lang w:val="en-US" w:eastAsia="zh-CN"/>
        </w:rPr>
        <w:t>72.71</w:t>
      </w:r>
      <w:r>
        <w:rPr>
          <w:rFonts w:hint="eastAsia" w:ascii="仿宋" w:hAnsi="仿宋" w:eastAsia="仿宋"/>
          <w:sz w:val="32"/>
          <w:szCs w:val="32"/>
        </w:rPr>
        <w:t>万元、</w:t>
      </w:r>
      <w:r>
        <w:rPr>
          <w:rFonts w:ascii="仿宋" w:hAnsi="仿宋" w:eastAsia="仿宋"/>
          <w:sz w:val="32"/>
          <w:szCs w:val="32"/>
        </w:rPr>
        <w:t>公务员医疗补助</w:t>
      </w:r>
      <w:r>
        <w:rPr>
          <w:rFonts w:hint="eastAsia" w:ascii="仿宋" w:hAnsi="仿宋" w:eastAsia="仿宋"/>
          <w:sz w:val="32"/>
          <w:szCs w:val="32"/>
          <w:lang w:val="en-US" w:eastAsia="zh-CN"/>
        </w:rPr>
        <w:t>17.97</w:t>
      </w:r>
      <w:r>
        <w:rPr>
          <w:rFonts w:hint="eastAsia" w:ascii="仿宋" w:hAnsi="仿宋" w:eastAsia="仿宋"/>
          <w:sz w:val="32"/>
          <w:szCs w:val="32"/>
        </w:rPr>
        <w:t>万元</w:t>
      </w:r>
      <w:r>
        <w:rPr>
          <w:rFonts w:hint="eastAsia" w:ascii="仿宋" w:hAnsi="仿宋" w:eastAsia="仿宋"/>
          <w:sz w:val="32"/>
          <w:szCs w:val="32"/>
          <w:lang w:eastAsia="zh-CN"/>
        </w:rPr>
        <w:t>、</w:t>
      </w:r>
      <w:r>
        <w:rPr>
          <w:rFonts w:ascii="仿宋" w:hAnsi="仿宋" w:eastAsia="仿宋"/>
          <w:sz w:val="32"/>
          <w:szCs w:val="32"/>
        </w:rPr>
        <w:t>其他工资福利支出</w:t>
      </w:r>
      <w:r>
        <w:rPr>
          <w:rFonts w:hint="eastAsia" w:ascii="仿宋" w:hAnsi="仿宋" w:eastAsia="仿宋"/>
          <w:sz w:val="32"/>
          <w:szCs w:val="32"/>
          <w:lang w:val="en-US" w:eastAsia="zh-CN"/>
        </w:rPr>
        <w:t>184.9</w:t>
      </w:r>
      <w:r>
        <w:rPr>
          <w:rFonts w:hint="eastAsia" w:ascii="仿宋" w:hAnsi="仿宋" w:eastAsia="仿宋"/>
          <w:sz w:val="32"/>
          <w:szCs w:val="32"/>
        </w:rPr>
        <w:t>万元、</w:t>
      </w:r>
      <w:r>
        <w:rPr>
          <w:rFonts w:ascii="仿宋" w:hAnsi="仿宋" w:eastAsia="仿宋"/>
          <w:sz w:val="32"/>
          <w:szCs w:val="32"/>
        </w:rPr>
        <w:t>住房公积金</w:t>
      </w:r>
      <w:r>
        <w:rPr>
          <w:rFonts w:hint="eastAsia" w:ascii="仿宋" w:hAnsi="仿宋" w:eastAsia="仿宋"/>
          <w:sz w:val="32"/>
          <w:szCs w:val="32"/>
          <w:lang w:val="en-US" w:eastAsia="zh-CN"/>
        </w:rPr>
        <w:t>113.32</w:t>
      </w:r>
      <w:r>
        <w:rPr>
          <w:rFonts w:hint="eastAsia" w:ascii="仿宋" w:hAnsi="仿宋" w:eastAsia="仿宋"/>
          <w:sz w:val="32"/>
          <w:szCs w:val="32"/>
        </w:rPr>
        <w:t>万元、</w:t>
      </w:r>
      <w:r>
        <w:rPr>
          <w:rFonts w:ascii="仿宋" w:hAnsi="仿宋" w:eastAsia="仿宋"/>
          <w:sz w:val="32"/>
          <w:szCs w:val="32"/>
        </w:rPr>
        <w:t>医疗费</w:t>
      </w:r>
      <w:r>
        <w:rPr>
          <w:rFonts w:hint="eastAsia" w:ascii="仿宋" w:hAnsi="仿宋" w:eastAsia="仿宋"/>
          <w:sz w:val="32"/>
          <w:szCs w:val="32"/>
          <w:lang w:val="en-US" w:eastAsia="zh-CN"/>
        </w:rPr>
        <w:t>13.1</w:t>
      </w:r>
      <w:r>
        <w:rPr>
          <w:rFonts w:hint="eastAsia" w:ascii="仿宋" w:hAnsi="仿宋" w:eastAsia="仿宋"/>
          <w:sz w:val="32"/>
          <w:szCs w:val="32"/>
        </w:rPr>
        <w:t>万元、</w:t>
      </w:r>
      <w:r>
        <w:rPr>
          <w:rFonts w:ascii="仿宋" w:hAnsi="仿宋" w:eastAsia="仿宋"/>
          <w:sz w:val="32"/>
          <w:szCs w:val="32"/>
        </w:rPr>
        <w:t>对个人和家庭的补助</w:t>
      </w:r>
      <w:r>
        <w:rPr>
          <w:rFonts w:hint="eastAsia" w:ascii="仿宋" w:hAnsi="仿宋" w:eastAsia="仿宋"/>
          <w:sz w:val="32"/>
          <w:szCs w:val="32"/>
          <w:lang w:val="en-US" w:eastAsia="zh-CN"/>
        </w:rPr>
        <w:t>7.1</w:t>
      </w:r>
      <w:r>
        <w:rPr>
          <w:rFonts w:hint="eastAsia" w:ascii="仿宋" w:hAnsi="仿宋" w:eastAsia="仿宋"/>
          <w:sz w:val="32"/>
          <w:szCs w:val="32"/>
        </w:rPr>
        <w:t>万元。</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120.43</w:t>
      </w:r>
      <w:r>
        <w:rPr>
          <w:rFonts w:hint="eastAsia" w:ascii="仿宋" w:hAnsi="仿宋" w:eastAsia="仿宋"/>
          <w:sz w:val="32"/>
          <w:szCs w:val="32"/>
        </w:rPr>
        <w:t>万元，主要包括：</w:t>
      </w:r>
      <w:r>
        <w:rPr>
          <w:rFonts w:hint="eastAsia" w:ascii="仿宋" w:hAnsi="仿宋" w:eastAsia="仿宋"/>
          <w:sz w:val="32"/>
          <w:szCs w:val="32"/>
          <w:lang w:eastAsia="zh-CN"/>
        </w:rPr>
        <w:t>办公费</w:t>
      </w:r>
      <w:r>
        <w:rPr>
          <w:rFonts w:hint="eastAsia" w:ascii="仿宋" w:hAnsi="仿宋" w:eastAsia="仿宋"/>
          <w:sz w:val="32"/>
          <w:szCs w:val="32"/>
          <w:lang w:val="en-US" w:eastAsia="zh-CN"/>
        </w:rPr>
        <w:t>0.87万元、水费0.5</w:t>
      </w:r>
      <w:r>
        <w:rPr>
          <w:rFonts w:hint="eastAsia" w:ascii="仿宋" w:hAnsi="仿宋" w:eastAsia="仿宋"/>
          <w:sz w:val="32"/>
          <w:szCs w:val="32"/>
        </w:rPr>
        <w:t>万元、</w:t>
      </w:r>
      <w:r>
        <w:rPr>
          <w:rFonts w:hint="eastAsia" w:ascii="仿宋" w:hAnsi="仿宋" w:eastAsia="仿宋"/>
          <w:sz w:val="32"/>
          <w:szCs w:val="32"/>
          <w:lang w:eastAsia="zh-CN"/>
        </w:rPr>
        <w:t>电费</w:t>
      </w:r>
      <w:r>
        <w:rPr>
          <w:rFonts w:hint="eastAsia" w:ascii="仿宋" w:hAnsi="仿宋" w:eastAsia="仿宋"/>
          <w:sz w:val="32"/>
          <w:szCs w:val="32"/>
          <w:lang w:val="en-US" w:eastAsia="zh-CN"/>
        </w:rPr>
        <w:t>30.95万元、</w:t>
      </w:r>
      <w:r>
        <w:rPr>
          <w:rFonts w:hint="eastAsia" w:ascii="仿宋" w:hAnsi="仿宋" w:eastAsia="仿宋"/>
          <w:sz w:val="32"/>
          <w:szCs w:val="32"/>
          <w:lang w:eastAsia="zh-CN"/>
        </w:rPr>
        <w:t>劳务费</w:t>
      </w:r>
      <w:r>
        <w:rPr>
          <w:rFonts w:hint="eastAsia" w:ascii="仿宋" w:hAnsi="仿宋" w:eastAsia="仿宋"/>
          <w:sz w:val="32"/>
          <w:szCs w:val="32"/>
          <w:lang w:val="en-US" w:eastAsia="zh-CN"/>
        </w:rPr>
        <w:t>30万元、</w:t>
      </w:r>
      <w:r>
        <w:rPr>
          <w:rFonts w:ascii="仿宋" w:hAnsi="仿宋" w:eastAsia="仿宋"/>
          <w:sz w:val="32"/>
          <w:szCs w:val="32"/>
        </w:rPr>
        <w:t>工会经费</w:t>
      </w:r>
      <w:r>
        <w:rPr>
          <w:rFonts w:hint="eastAsia" w:ascii="仿宋" w:hAnsi="仿宋" w:eastAsia="仿宋"/>
          <w:sz w:val="32"/>
          <w:szCs w:val="32"/>
          <w:lang w:val="en-US" w:eastAsia="zh-CN"/>
        </w:rPr>
        <w:t>24.52万</w:t>
      </w:r>
      <w:r>
        <w:rPr>
          <w:rFonts w:hint="eastAsia" w:ascii="仿宋" w:hAnsi="仿宋" w:eastAsia="仿宋"/>
          <w:sz w:val="32"/>
          <w:szCs w:val="32"/>
        </w:rPr>
        <w:t>元</w:t>
      </w:r>
      <w:r>
        <w:rPr>
          <w:rFonts w:hint="eastAsia" w:ascii="仿宋" w:hAnsi="仿宋" w:eastAsia="仿宋"/>
          <w:sz w:val="32"/>
          <w:szCs w:val="32"/>
          <w:lang w:eastAsia="zh-CN"/>
        </w:rPr>
        <w:t>、公车运行维护费</w:t>
      </w:r>
      <w:r>
        <w:rPr>
          <w:rFonts w:hint="eastAsia" w:ascii="仿宋" w:hAnsi="仿宋" w:eastAsia="仿宋"/>
          <w:sz w:val="32"/>
          <w:szCs w:val="32"/>
          <w:lang w:val="en-US" w:eastAsia="zh-CN"/>
        </w:rPr>
        <w:t>1.79万元、其他商品和服务支出31.8万元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年“三公”经费预算数为</w:t>
      </w:r>
      <w:r>
        <w:rPr>
          <w:rFonts w:hint="eastAsia" w:ascii="仿宋" w:hAnsi="仿宋" w:eastAsia="仿宋"/>
          <w:sz w:val="32"/>
          <w:szCs w:val="32"/>
          <w:lang w:val="en-US" w:eastAsia="zh-CN"/>
        </w:rPr>
        <w:t>1.79</w:t>
      </w:r>
      <w:r>
        <w:rPr>
          <w:rFonts w:hint="eastAsia" w:ascii="仿宋" w:hAnsi="仿宋" w:eastAsia="仿宋"/>
          <w:sz w:val="32"/>
          <w:szCs w:val="32"/>
        </w:rPr>
        <w:t>万元，其中：因公出国（境）费0万元，公务用车购置</w:t>
      </w:r>
      <w:r>
        <w:rPr>
          <w:rFonts w:hint="eastAsia" w:ascii="仿宋" w:hAnsi="仿宋" w:eastAsia="仿宋"/>
          <w:sz w:val="32"/>
          <w:szCs w:val="32"/>
          <w:lang w:val="en-US" w:eastAsia="zh-CN"/>
        </w:rPr>
        <w:t>0</w:t>
      </w:r>
      <w:r>
        <w:rPr>
          <w:rFonts w:hint="eastAsia" w:ascii="仿宋" w:hAnsi="仿宋" w:eastAsia="仿宋"/>
          <w:sz w:val="32"/>
          <w:szCs w:val="32"/>
          <w:u w:val="singl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lang w:val="en-US" w:eastAsia="zh-CN"/>
        </w:rPr>
        <w:t>1.79</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万元。“三公”经费预算比202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lang w:val="en-US" w:eastAsia="zh-CN"/>
        </w:rPr>
        <w:t>0</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ascii="仿宋" w:hAnsi="仿宋" w:eastAsia="仿宋"/>
          <w:sz w:val="32"/>
          <w:szCs w:val="32"/>
        </w:rPr>
      </w:pPr>
      <w:r>
        <w:rPr>
          <w:rFonts w:hint="eastAsia" w:ascii="仿宋" w:hAnsi="仿宋" w:eastAsia="仿宋"/>
          <w:sz w:val="32"/>
          <w:szCs w:val="32"/>
        </w:rPr>
        <w:t>政府性基金预算当年拨款0万元 ，我单位202</w:t>
      </w:r>
      <w:r>
        <w:rPr>
          <w:rFonts w:hint="eastAsia" w:ascii="仿宋" w:hAnsi="仿宋" w:eastAsia="仿宋"/>
          <w:sz w:val="32"/>
          <w:szCs w:val="32"/>
          <w:lang w:val="en-US" w:eastAsia="zh-CN"/>
        </w:rPr>
        <w:t>6</w:t>
      </w:r>
      <w:r>
        <w:rPr>
          <w:rFonts w:hint="eastAsia" w:ascii="仿宋" w:hAnsi="仿宋" w:eastAsia="仿宋"/>
          <w:sz w:val="32"/>
          <w:szCs w:val="32"/>
        </w:rPr>
        <w:t>年度没有政府性基金安排的支出。</w:t>
      </w:r>
      <w:r>
        <w:rPr>
          <w:rFonts w:ascii="仿宋" w:hAnsi="仿宋" w:eastAsia="仿宋"/>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 xml:space="preserve"> “三公”经费预算数为0万元。</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年安多县人民法院机关运行经费财政拨款预算</w:t>
      </w:r>
      <w:r>
        <w:rPr>
          <w:rFonts w:hint="eastAsia" w:ascii="仿宋" w:hAnsi="仿宋" w:eastAsia="仿宋"/>
          <w:sz w:val="32"/>
          <w:szCs w:val="32"/>
          <w:lang w:val="en-US" w:eastAsia="zh-CN"/>
        </w:rPr>
        <w:t>120.43</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年预算</w:t>
      </w:r>
      <w:r>
        <w:rPr>
          <w:rFonts w:hint="eastAsia" w:ascii="仿宋" w:hAnsi="仿宋" w:eastAsia="仿宋"/>
          <w:sz w:val="32"/>
          <w:szCs w:val="32"/>
          <w:lang w:eastAsia="zh-CN"/>
        </w:rPr>
        <w:t>减少</w:t>
      </w:r>
      <w:r>
        <w:rPr>
          <w:rFonts w:hint="eastAsia" w:ascii="仿宋" w:hAnsi="仿宋" w:eastAsia="仿宋"/>
          <w:sz w:val="32"/>
          <w:szCs w:val="32"/>
          <w:lang w:val="en-US" w:eastAsia="zh-CN"/>
        </w:rPr>
        <w:t>4.53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用氧经费减少</w:t>
      </w:r>
      <w:r>
        <w:rPr>
          <w:rFonts w:hint="eastAsia" w:ascii="仿宋_GB2312" w:eastAsia="仿宋_GB2312" w:cs="仿宋_GB2312" w:hAnsiTheme="minorHAnsi"/>
          <w:kern w:val="0"/>
          <w:sz w:val="32"/>
          <w:szCs w:val="32"/>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pPr>
        <w:ind w:firstLine="640" w:firstLineChars="200"/>
        <w:rPr>
          <w:rFonts w:hint="eastAsia" w:ascii="仿宋" w:hAnsi="仿宋" w:eastAsia="仿宋"/>
          <w:sz w:val="32"/>
          <w:szCs w:val="32"/>
        </w:rPr>
      </w:pPr>
      <w:r>
        <w:rPr>
          <w:rFonts w:hint="eastAsia" w:ascii="仿宋" w:hAnsi="仿宋" w:eastAsia="仿宋"/>
          <w:sz w:val="32"/>
          <w:szCs w:val="32"/>
        </w:rPr>
        <w:t>我院年初未安排政府采购预算资金。</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spacing w:line="576"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截至</w:t>
      </w:r>
      <w:r>
        <w:rPr>
          <w:rFonts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6</w:t>
      </w:r>
      <w:r>
        <w:rPr>
          <w:rFonts w:hint="eastAsia" w:ascii="仿宋" w:hAnsi="仿宋" w:eastAsia="仿宋"/>
          <w:color w:val="000000" w:themeColor="text1"/>
          <w:sz w:val="32"/>
          <w:szCs w:val="32"/>
        </w:rPr>
        <w:t>年1月底，本</w:t>
      </w:r>
      <w:r>
        <w:rPr>
          <w:rFonts w:ascii="仿宋" w:hAnsi="仿宋" w:eastAsia="仿宋"/>
          <w:color w:val="000000" w:themeColor="text1"/>
          <w:sz w:val="32"/>
          <w:szCs w:val="32"/>
        </w:rPr>
        <w:t>部门</w:t>
      </w:r>
      <w:r>
        <w:rPr>
          <w:rFonts w:hint="eastAsia" w:ascii="仿宋" w:hAnsi="仿宋" w:eastAsia="仿宋"/>
          <w:color w:val="000000" w:themeColor="text1"/>
          <w:sz w:val="32"/>
          <w:szCs w:val="32"/>
        </w:rPr>
        <w:t>共有车辆11辆，其中，执法执勤用车辆</w:t>
      </w:r>
      <w:r>
        <w:rPr>
          <w:rFonts w:hint="eastAsia" w:ascii="仿宋" w:hAnsi="仿宋" w:eastAsia="仿宋"/>
          <w:color w:val="000000" w:themeColor="text1"/>
          <w:sz w:val="32"/>
          <w:szCs w:val="32"/>
          <w:lang w:val="en-US" w:eastAsia="zh-CN"/>
        </w:rPr>
        <w:t>7</w:t>
      </w:r>
      <w:r>
        <w:rPr>
          <w:rFonts w:hint="eastAsia" w:ascii="仿宋" w:hAnsi="仿宋" w:eastAsia="仿宋"/>
          <w:color w:val="000000" w:themeColor="text1"/>
          <w:sz w:val="32"/>
          <w:szCs w:val="32"/>
        </w:rPr>
        <w:t>辆，特种专业技术用车辆</w:t>
      </w:r>
      <w:r>
        <w:rPr>
          <w:rFonts w:hint="eastAsia" w:ascii="仿宋" w:hAnsi="仿宋" w:eastAsia="仿宋"/>
          <w:color w:val="000000" w:themeColor="text1"/>
          <w:sz w:val="32"/>
          <w:szCs w:val="32"/>
          <w:lang w:val="en-US" w:eastAsia="zh-CN"/>
        </w:rPr>
        <w:t>3</w:t>
      </w:r>
      <w:r>
        <w:rPr>
          <w:rFonts w:hint="eastAsia" w:ascii="仿宋" w:hAnsi="仿宋" w:eastAsia="仿宋"/>
          <w:color w:val="000000" w:themeColor="text1"/>
          <w:sz w:val="32"/>
          <w:szCs w:val="32"/>
        </w:rPr>
        <w:t>辆</w:t>
      </w:r>
      <w:r>
        <w:rPr>
          <w:rFonts w:hint="eastAsia" w:ascii="仿宋_GB2312" w:eastAsia="仿宋_GB2312" w:cs="仿宋_GB2312" w:hAnsiTheme="minorHAnsi"/>
          <w:color w:val="000000" w:themeColor="text1"/>
          <w:kern w:val="0"/>
          <w:sz w:val="32"/>
          <w:szCs w:val="32"/>
        </w:rPr>
        <w:t>，</w:t>
      </w:r>
      <w:r>
        <w:rPr>
          <w:rFonts w:hint="eastAsia" w:ascii="仿宋" w:hAnsi="仿宋" w:eastAsia="仿宋"/>
          <w:color w:val="000000" w:themeColor="text1"/>
          <w:sz w:val="32"/>
          <w:szCs w:val="32"/>
        </w:rPr>
        <w:t>其他用车</w:t>
      </w:r>
      <w:r>
        <w:rPr>
          <w:rFonts w:hint="eastAsia" w:ascii="仿宋" w:hAnsi="仿宋" w:eastAsia="仿宋"/>
          <w:color w:val="000000" w:themeColor="text1"/>
          <w:sz w:val="32"/>
          <w:szCs w:val="32"/>
          <w:lang w:val="en-US" w:eastAsia="zh-CN"/>
        </w:rPr>
        <w:t>1</w:t>
      </w:r>
      <w:r>
        <w:rPr>
          <w:rFonts w:hint="eastAsia" w:ascii="仿宋" w:hAnsi="仿宋" w:eastAsia="仿宋"/>
          <w:color w:val="000000" w:themeColor="text1"/>
          <w:sz w:val="32"/>
          <w:szCs w:val="32"/>
        </w:rPr>
        <w:t>辆。单位价值</w:t>
      </w:r>
      <w:r>
        <w:rPr>
          <w:rFonts w:ascii="仿宋" w:hAnsi="仿宋" w:eastAsia="仿宋"/>
          <w:color w:val="000000" w:themeColor="text1"/>
          <w:sz w:val="32"/>
          <w:szCs w:val="32"/>
        </w:rPr>
        <w:t>50</w:t>
      </w:r>
      <w:r>
        <w:rPr>
          <w:rFonts w:hint="eastAsia" w:ascii="仿宋" w:hAnsi="仿宋" w:eastAsia="仿宋"/>
          <w:color w:val="000000" w:themeColor="text1"/>
          <w:sz w:val="32"/>
          <w:szCs w:val="32"/>
        </w:rPr>
        <w:t>万-100万元通用设备0台（套），单位价值</w:t>
      </w:r>
      <w:r>
        <w:rPr>
          <w:rFonts w:ascii="仿宋" w:hAnsi="仿宋" w:eastAsia="仿宋"/>
          <w:color w:val="000000" w:themeColor="text1"/>
          <w:sz w:val="32"/>
          <w:szCs w:val="32"/>
        </w:rPr>
        <w:t>100</w:t>
      </w:r>
      <w:r>
        <w:rPr>
          <w:rFonts w:hint="eastAsia" w:ascii="仿宋" w:hAnsi="仿宋" w:eastAsia="仿宋"/>
          <w:color w:val="000000" w:themeColor="text1"/>
          <w:sz w:val="32"/>
          <w:szCs w:val="32"/>
        </w:rPr>
        <w:t>万元以上专用设备0台（套）。</w:t>
      </w: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val="en-US" w:eastAsia="zh-CN"/>
        </w:rPr>
        <w:t>6</w:t>
      </w:r>
      <w:r>
        <w:rPr>
          <w:rFonts w:hint="eastAsia" w:ascii="楷体" w:hAnsi="楷体" w:eastAsia="楷体"/>
          <w:sz w:val="32"/>
          <w:szCs w:val="32"/>
        </w:rPr>
        <w:t>年预算绩效情况说明。</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640" w:firstLineChars="200"/>
        <w:rPr>
          <w:rFonts w:ascii="楷体" w:hAnsi="楷体" w:eastAsia="楷体"/>
          <w:sz w:val="32"/>
          <w:szCs w:val="32"/>
        </w:rPr>
      </w:pPr>
      <w:r>
        <w:rPr>
          <w:rFonts w:hint="eastAsia" w:ascii="楷体" w:hAnsi="楷体" w:eastAsia="楷体"/>
          <w:sz w:val="32"/>
          <w:szCs w:val="32"/>
        </w:rPr>
        <w:t>我院202</w:t>
      </w:r>
      <w:r>
        <w:rPr>
          <w:rFonts w:hint="eastAsia" w:ascii="楷体" w:hAnsi="楷体" w:eastAsia="楷体"/>
          <w:sz w:val="32"/>
          <w:szCs w:val="32"/>
          <w:lang w:val="en-US" w:eastAsia="zh-CN"/>
        </w:rPr>
        <w:t>6</w:t>
      </w:r>
      <w:r>
        <w:rPr>
          <w:rFonts w:hint="eastAsia" w:ascii="楷体" w:hAnsi="楷体" w:eastAsia="楷体"/>
          <w:sz w:val="32"/>
          <w:szCs w:val="32"/>
        </w:rPr>
        <w:t>年度无扶贫资金预算。</w:t>
      </w:r>
    </w:p>
    <w:p>
      <w:pPr>
        <w:ind w:firstLine="640" w:firstLineChars="200"/>
        <w:rPr>
          <w:rFonts w:hint="eastAsia" w:ascii="仿宋" w:hAnsi="仿宋" w:eastAsia="仿宋"/>
          <w:sz w:val="32"/>
          <w:szCs w:val="32"/>
        </w:rPr>
      </w:pPr>
      <w:r>
        <w:rPr>
          <w:rFonts w:hint="eastAsia" w:ascii="楷体" w:hAnsi="楷体" w:eastAsia="楷体"/>
          <w:sz w:val="32"/>
          <w:szCs w:val="32"/>
        </w:rPr>
        <w:t>（六）政府债务情况。</w:t>
      </w:r>
    </w:p>
    <w:p>
      <w:pPr>
        <w:ind w:firstLine="640" w:firstLineChars="200"/>
        <w:rPr>
          <w:rFonts w:ascii="仿宋" w:hAnsi="仿宋" w:eastAsia="仿宋"/>
          <w:sz w:val="32"/>
          <w:szCs w:val="32"/>
        </w:rPr>
      </w:pPr>
      <w:r>
        <w:rPr>
          <w:rFonts w:hint="eastAsia" w:ascii="仿宋" w:hAnsi="仿宋" w:eastAsia="仿宋"/>
          <w:sz w:val="32"/>
          <w:szCs w:val="32"/>
        </w:rPr>
        <w:t>我院202</w:t>
      </w:r>
      <w:r>
        <w:rPr>
          <w:rFonts w:hint="eastAsia" w:ascii="仿宋" w:hAnsi="仿宋" w:eastAsia="仿宋"/>
          <w:sz w:val="32"/>
          <w:szCs w:val="32"/>
          <w:lang w:val="en-US" w:eastAsia="zh-CN"/>
        </w:rPr>
        <w:t>6</w:t>
      </w:r>
      <w:r>
        <w:rPr>
          <w:rFonts w:hint="eastAsia" w:ascii="仿宋" w:hAnsi="仿宋" w:eastAsia="仿宋"/>
          <w:sz w:val="32"/>
          <w:szCs w:val="32"/>
        </w:rPr>
        <w:t>年无政府债务情况。</w:t>
      </w: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r>
        <w:rPr>
          <w:rFonts w:hint="eastAsia" w:ascii="仿宋" w:hAnsi="仿宋" w:eastAsia="仿宋"/>
          <w:sz w:val="32"/>
          <w:szCs w:val="32"/>
        </w:rPr>
        <w:t>……</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hAnsi="宋体" w:eastAsia="宋体"/>
        <w:sz w:val="24"/>
        <w:szCs w:val="24"/>
      </w:rPr>
    </w:pPr>
    <w:r>
      <w:rPr>
        <w:rStyle w:val="6"/>
        <w:rFonts w:ascii="宋体" w:hAnsi="宋体" w:eastAsia="宋体"/>
        <w:sz w:val="24"/>
        <w:szCs w:val="24"/>
      </w:rPr>
      <w:fldChar w:fldCharType="begin"/>
    </w:r>
    <w:r>
      <w:rPr>
        <w:rStyle w:val="6"/>
        <w:rFonts w:ascii="宋体" w:hAnsi="宋体" w:eastAsia="宋体"/>
        <w:sz w:val="24"/>
        <w:szCs w:val="24"/>
      </w:rPr>
      <w:instrText xml:space="preserve">PAGE  </w:instrText>
    </w:r>
    <w:r>
      <w:rPr>
        <w:rStyle w:val="6"/>
        <w:rFonts w:ascii="宋体" w:hAnsi="宋体" w:eastAsia="宋体"/>
        <w:sz w:val="24"/>
        <w:szCs w:val="24"/>
      </w:rPr>
      <w:fldChar w:fldCharType="separate"/>
    </w:r>
    <w:r>
      <w:rPr>
        <w:rStyle w:val="6"/>
        <w:rFonts w:ascii="宋体" w:hAnsi="宋体" w:eastAsia="宋体"/>
        <w:sz w:val="24"/>
        <w:szCs w:val="24"/>
      </w:rPr>
      <w:t>- 1 -</w:t>
    </w:r>
    <w:r>
      <w:rPr>
        <w:rStyle w:val="6"/>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385B"/>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598"/>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041"/>
    <w:rsid w:val="002A4CB5"/>
    <w:rsid w:val="002A5EFE"/>
    <w:rsid w:val="002B4B50"/>
    <w:rsid w:val="002B6316"/>
    <w:rsid w:val="002B69B2"/>
    <w:rsid w:val="002C1CA1"/>
    <w:rsid w:val="002D2BEB"/>
    <w:rsid w:val="002E550F"/>
    <w:rsid w:val="002E7C5B"/>
    <w:rsid w:val="002F287A"/>
    <w:rsid w:val="002F4548"/>
    <w:rsid w:val="002F66C9"/>
    <w:rsid w:val="00300D1F"/>
    <w:rsid w:val="00303272"/>
    <w:rsid w:val="00303F2A"/>
    <w:rsid w:val="00306981"/>
    <w:rsid w:val="0031342C"/>
    <w:rsid w:val="003139C9"/>
    <w:rsid w:val="00320CAC"/>
    <w:rsid w:val="00322979"/>
    <w:rsid w:val="00323C72"/>
    <w:rsid w:val="003341B0"/>
    <w:rsid w:val="00334FF8"/>
    <w:rsid w:val="0033636F"/>
    <w:rsid w:val="00337B27"/>
    <w:rsid w:val="00342D59"/>
    <w:rsid w:val="00343F94"/>
    <w:rsid w:val="00352C1E"/>
    <w:rsid w:val="00355BD3"/>
    <w:rsid w:val="00356B96"/>
    <w:rsid w:val="00362AE7"/>
    <w:rsid w:val="003646E6"/>
    <w:rsid w:val="00371A4B"/>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44A5A"/>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87323"/>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4AD0"/>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24E1"/>
    <w:rsid w:val="00834A32"/>
    <w:rsid w:val="00835E1D"/>
    <w:rsid w:val="00841B09"/>
    <w:rsid w:val="00845E25"/>
    <w:rsid w:val="008468ED"/>
    <w:rsid w:val="0085478E"/>
    <w:rsid w:val="008609A5"/>
    <w:rsid w:val="0086465E"/>
    <w:rsid w:val="00871235"/>
    <w:rsid w:val="00875CA7"/>
    <w:rsid w:val="00876743"/>
    <w:rsid w:val="008770A2"/>
    <w:rsid w:val="0088226F"/>
    <w:rsid w:val="00885072"/>
    <w:rsid w:val="0088618E"/>
    <w:rsid w:val="00887790"/>
    <w:rsid w:val="00890723"/>
    <w:rsid w:val="008908C5"/>
    <w:rsid w:val="00893547"/>
    <w:rsid w:val="00894FB4"/>
    <w:rsid w:val="0089630C"/>
    <w:rsid w:val="008A366F"/>
    <w:rsid w:val="008A6719"/>
    <w:rsid w:val="008B115D"/>
    <w:rsid w:val="008C000B"/>
    <w:rsid w:val="008C1F95"/>
    <w:rsid w:val="008C36B4"/>
    <w:rsid w:val="008C4274"/>
    <w:rsid w:val="008C4359"/>
    <w:rsid w:val="008C5162"/>
    <w:rsid w:val="008C5164"/>
    <w:rsid w:val="008D39A8"/>
    <w:rsid w:val="008D6854"/>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66BEE"/>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24B0"/>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77F72"/>
    <w:rsid w:val="00F819B1"/>
    <w:rsid w:val="00F93FA5"/>
    <w:rsid w:val="00F96845"/>
    <w:rsid w:val="00FA224C"/>
    <w:rsid w:val="00FC1DB5"/>
    <w:rsid w:val="00FC243C"/>
    <w:rsid w:val="00FC671F"/>
    <w:rsid w:val="00FD293B"/>
    <w:rsid w:val="00FE5692"/>
    <w:rsid w:val="00FE7FA4"/>
    <w:rsid w:val="00FF19E9"/>
    <w:rsid w:val="00FF5207"/>
    <w:rsid w:val="00FF5AF7"/>
    <w:rsid w:val="03620FF1"/>
    <w:rsid w:val="0BB31F95"/>
    <w:rsid w:val="0DE743C0"/>
    <w:rsid w:val="143E4273"/>
    <w:rsid w:val="222D6FDE"/>
    <w:rsid w:val="34EC6FE0"/>
    <w:rsid w:val="4FC75102"/>
    <w:rsid w:val="538D1C24"/>
    <w:rsid w:val="56FA5AF4"/>
    <w:rsid w:val="61E86DFD"/>
    <w:rsid w:val="66CA7749"/>
    <w:rsid w:val="6C3C141A"/>
    <w:rsid w:val="72504CB1"/>
    <w:rsid w:val="7E487B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12</Pages>
  <Words>682</Words>
  <Characters>3889</Characters>
  <Lines>32</Lines>
  <Paragraphs>9</Paragraphs>
  <TotalTime>25</TotalTime>
  <ScaleCrop>false</ScaleCrop>
  <LinksUpToDate>false</LinksUpToDate>
  <CharactersWithSpaces>4562</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2026-02-10T06:30:31Z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