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那曲市委宣传部机关</w:t>
      </w:r>
    </w:p>
    <w:p>
      <w:pPr>
        <w:spacing w:line="578" w:lineRule="exact"/>
        <w:jc w:val="center"/>
        <w:rPr>
          <w:rFonts w:hint="eastAsia" w:ascii="黑体" w:hAnsi="ˎ̥" w:eastAsia="黑体"/>
          <w:b/>
          <w:sz w:val="32"/>
          <w:szCs w:val="32"/>
        </w:rPr>
      </w:pPr>
      <w:r>
        <w:rPr>
          <w:rFonts w:hint="eastAsia" w:asciiTheme="majorEastAsia" w:hAnsiTheme="majorEastAsia" w:eastAsiaTheme="majorEastAsia" w:cstheme="majorEastAsia"/>
          <w:b/>
          <w:bCs/>
          <w:sz w:val="44"/>
          <w:szCs w:val="44"/>
        </w:rPr>
        <w:t>2024年度部门决算公开报告</w:t>
      </w:r>
    </w:p>
    <w:p>
      <w:pPr>
        <w:spacing w:line="578" w:lineRule="exact"/>
        <w:jc w:val="center"/>
        <w:rPr>
          <w:rFonts w:hint="eastAsia" w:ascii="黑体" w:hAnsi="黑体" w:eastAsia="黑体" w:cs="黑体"/>
          <w:sz w:val="44"/>
          <w:szCs w:val="44"/>
        </w:rPr>
      </w:pPr>
      <w:bookmarkStart w:id="0" w:name="_Toc11440_WPSOffice_Type2"/>
      <w:r>
        <w:rPr>
          <w:rFonts w:hint="eastAsia" w:ascii="黑体" w:hAnsi="黑体" w:eastAsia="黑体" w:cs="黑体"/>
          <w:sz w:val="44"/>
          <w:szCs w:val="44"/>
        </w:rPr>
        <w:t>目  录</w:t>
      </w:r>
    </w:p>
    <w:p>
      <w:pPr>
        <w:pStyle w:val="18"/>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_Toc1704_WPSOffice_Level1 </w:instrText>
      </w:r>
      <w:r>
        <w:rPr>
          <w:sz w:val="32"/>
          <w:szCs w:val="32"/>
        </w:rPr>
        <w:fldChar w:fldCharType="separate"/>
      </w:r>
      <w:r>
        <w:rPr>
          <w:rFonts w:hint="eastAsia" w:ascii="黑体" w:hAnsi="ˎ̥" w:eastAsia="黑体"/>
          <w:sz w:val="32"/>
          <w:szCs w:val="32"/>
        </w:rPr>
        <w:t>第一部分 基本情况</w:t>
      </w:r>
      <w:r>
        <w:rPr>
          <w:sz w:val="32"/>
          <w:szCs w:val="32"/>
        </w:rPr>
        <w:tab/>
      </w:r>
      <w:r>
        <w:rPr>
          <w:sz w:val="32"/>
          <w:szCs w:val="32"/>
        </w:rPr>
        <w:fldChar w:fldCharType="end"/>
      </w:r>
      <w:r>
        <w:rPr>
          <w:rFonts w:hint="eastAsia"/>
          <w:sz w:val="32"/>
          <w:szCs w:val="32"/>
        </w:rPr>
        <w:t>2</w:t>
      </w:r>
    </w:p>
    <w:p>
      <w:pPr>
        <w:pStyle w:val="19"/>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_Toc20274_WPSOffice_Level2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一、部门（单位）职责</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pPr>
        <w:pStyle w:val="19"/>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_Toc4833_WPSOffice_Level2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二、机构设置</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pPr>
        <w:pStyle w:val="18"/>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_Toc28253_WPSOffice_Level1 </w:instrText>
      </w:r>
      <w:r>
        <w:rPr>
          <w:sz w:val="32"/>
          <w:szCs w:val="32"/>
        </w:rPr>
        <w:fldChar w:fldCharType="separate"/>
      </w: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年度部门决算公开表</w:t>
      </w:r>
      <w:r>
        <w:rPr>
          <w:sz w:val="32"/>
          <w:szCs w:val="32"/>
        </w:rPr>
        <w:tab/>
      </w:r>
      <w:r>
        <w:rPr>
          <w:sz w:val="32"/>
          <w:szCs w:val="32"/>
        </w:rPr>
        <w:fldChar w:fldCharType="end"/>
      </w:r>
      <w:r>
        <w:rPr>
          <w:rFonts w:hint="eastAsia"/>
          <w:sz w:val="32"/>
          <w:szCs w:val="32"/>
        </w:rPr>
        <w:t>2</w:t>
      </w:r>
    </w:p>
    <w:p>
      <w:pPr>
        <w:pStyle w:val="18"/>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_Toc27590_WPSOffice_Level1 </w:instrText>
      </w:r>
      <w:r>
        <w:rPr>
          <w:sz w:val="32"/>
          <w:szCs w:val="32"/>
        </w:rPr>
        <w:fldChar w:fldCharType="separate"/>
      </w:r>
      <w:r>
        <w:rPr>
          <w:rFonts w:hint="eastAsia" w:ascii="黑体" w:hAnsi="黑体" w:eastAsia="黑体" w:cs="黑体"/>
          <w:sz w:val="32"/>
          <w:szCs w:val="32"/>
        </w:rPr>
        <w:t>第三部分</w:t>
      </w:r>
      <w:r>
        <w:rPr>
          <w:rFonts w:hint="eastAsia"/>
          <w:sz w:val="32"/>
          <w:szCs w:val="32"/>
        </w:rPr>
        <w:t xml:space="preserve">  </w:t>
      </w:r>
      <w:r>
        <w:rPr>
          <w:rFonts w:hint="default" w:ascii="黑体" w:hAnsi="ˎ̥" w:eastAsia="黑体"/>
          <w:sz w:val="32"/>
          <w:szCs w:val="32"/>
          <w:lang w:val="en-US"/>
        </w:rPr>
        <w:t>2024</w:t>
      </w:r>
      <w:r>
        <w:rPr>
          <w:rFonts w:hint="eastAsia" w:ascii="黑体" w:hAnsi="ˎ̥" w:eastAsia="黑体"/>
          <w:sz w:val="32"/>
          <w:szCs w:val="32"/>
        </w:rPr>
        <w:t>年度部门决算情况说明</w:t>
      </w:r>
      <w:r>
        <w:rPr>
          <w:sz w:val="32"/>
          <w:szCs w:val="32"/>
        </w:rPr>
        <w:tab/>
      </w:r>
      <w:r>
        <w:rPr>
          <w:sz w:val="32"/>
          <w:szCs w:val="32"/>
        </w:rPr>
        <w:fldChar w:fldCharType="end"/>
      </w:r>
      <w:r>
        <w:rPr>
          <w:rFonts w:hint="eastAsia"/>
          <w:sz w:val="32"/>
          <w:szCs w:val="32"/>
        </w:rPr>
        <w:t>3</w:t>
      </w:r>
    </w:p>
    <w:p>
      <w:pPr>
        <w:pStyle w:val="19"/>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_Toc21737_WPSOffice_Level2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一、收入支出总体情况说明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3</w:t>
      </w:r>
    </w:p>
    <w:p>
      <w:pPr>
        <w:pStyle w:val="19"/>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二、收入决算情况说明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9"/>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三、支出决算情况说明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9"/>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四、财政拨款收入支出决算</w:t>
      </w:r>
      <w:r>
        <w:rPr>
          <w:rFonts w:hint="eastAsia" w:ascii="仿宋" w:hAnsi="仿宋" w:eastAsia="仿宋" w:cs="仿宋"/>
          <w:bCs/>
          <w:sz w:val="32"/>
          <w:szCs w:val="32"/>
          <w:lang w:val="en-US" w:eastAsia="zh-CN"/>
        </w:rPr>
        <w:t>总体</w:t>
      </w:r>
      <w:r>
        <w:rPr>
          <w:rFonts w:hint="eastAsia" w:ascii="仿宋" w:hAnsi="仿宋" w:eastAsia="仿宋" w:cs="仿宋"/>
          <w:bCs/>
          <w:sz w:val="32"/>
          <w:szCs w:val="32"/>
        </w:rPr>
        <w:t>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9"/>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五、一般公共预算财政拨款支出决算情况说明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5</w:t>
      </w:r>
    </w:p>
    <w:p>
      <w:pPr>
        <w:pStyle w:val="19"/>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六、一般公共预算财政拨款基本支出决算情况说明</w:t>
      </w:r>
      <w:r>
        <w:rPr>
          <w:rFonts w:hint="eastAsia" w:ascii="仿宋" w:hAnsi="仿宋" w:eastAsia="仿宋" w:cs="仿宋"/>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rPr>
        <w:t>6</w:t>
      </w:r>
    </w:p>
    <w:p>
      <w:pPr>
        <w:pStyle w:val="19"/>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政府性基金预算财政拨款支出决算情况说明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7</w:t>
      </w:r>
    </w:p>
    <w:p>
      <w:pPr>
        <w:pStyle w:val="19"/>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国有资本经营预算财政拨款支出决算情况说明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8</w:t>
      </w:r>
    </w:p>
    <w:p>
      <w:pPr>
        <w:pStyle w:val="19"/>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九、财政拨款“三公”经费支出决算情况说明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9</w:t>
      </w:r>
    </w:p>
    <w:p>
      <w:pPr>
        <w:pStyle w:val="19"/>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十、预算绩效情况说明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11</w:t>
      </w:r>
    </w:p>
    <w:p>
      <w:pPr>
        <w:pStyle w:val="19"/>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十一、其他重要事项情况说明</w:t>
      </w:r>
      <w:r>
        <w:rPr>
          <w:rFonts w:hint="eastAsia" w:ascii="仿宋" w:hAnsi="仿宋" w:eastAsia="仿宋" w:cs="仿宋"/>
          <w:sz w:val="32"/>
          <w:szCs w:val="32"/>
        </w:rPr>
        <w:tab/>
      </w:r>
      <w:r>
        <w:rPr>
          <w:rFonts w:hint="eastAsia" w:ascii="仿宋" w:hAnsi="仿宋" w:eastAsia="仿宋" w:cs="仿宋"/>
          <w:sz w:val="32"/>
          <w:szCs w:val="32"/>
        </w:rPr>
        <w:t>13</w:t>
      </w:r>
    </w:p>
    <w:p>
      <w:pPr>
        <w:pStyle w:val="18"/>
        <w:tabs>
          <w:tab w:val="right" w:leader="dot" w:pos="8306"/>
        </w:tabs>
        <w:spacing w:line="578" w:lineRule="exact"/>
        <w:rPr>
          <w:rFonts w:hint="eastAsia" w:ascii="黑体" w:hAnsi="ˎ̥"/>
          <w:b/>
          <w:sz w:val="32"/>
          <w:szCs w:val="32"/>
        </w:rPr>
      </w:pPr>
      <w:r>
        <w:rPr>
          <w:sz w:val="32"/>
          <w:szCs w:val="32"/>
        </w:rPr>
        <w:fldChar w:fldCharType="begin"/>
      </w:r>
      <w:r>
        <w:rPr>
          <w:sz w:val="32"/>
          <w:szCs w:val="32"/>
        </w:rPr>
        <w:instrText xml:space="preserve"> HYPERLINK \l _Toc15425_WPSOffice_Level1 </w:instrText>
      </w:r>
      <w:r>
        <w:rPr>
          <w:sz w:val="32"/>
          <w:szCs w:val="32"/>
        </w:rPr>
        <w:fldChar w:fldCharType="separate"/>
      </w:r>
      <w:r>
        <w:rPr>
          <w:rFonts w:hint="eastAsia" w:ascii="黑体" w:hAnsi="ˎ̥" w:eastAsia="黑体"/>
          <w:sz w:val="32"/>
          <w:szCs w:val="32"/>
        </w:rPr>
        <w:t>第四部分  名词解释</w:t>
      </w:r>
      <w:r>
        <w:rPr>
          <w:sz w:val="32"/>
          <w:szCs w:val="32"/>
        </w:rPr>
        <w:tab/>
      </w:r>
      <w:bookmarkStart w:id="1" w:name="_Toc15425_WPSOffice_Level1Page"/>
      <w:r>
        <w:rPr>
          <w:sz w:val="32"/>
          <w:szCs w:val="32"/>
        </w:rPr>
        <w:t>1</w:t>
      </w:r>
      <w:bookmarkEnd w:id="1"/>
      <w:r>
        <w:rPr>
          <w:sz w:val="32"/>
          <w:szCs w:val="32"/>
        </w:rPr>
        <w:fldChar w:fldCharType="end"/>
      </w:r>
      <w:bookmarkEnd w:id="0"/>
      <w:r>
        <w:rPr>
          <w:rFonts w:hint="eastAsia"/>
          <w:sz w:val="32"/>
          <w:szCs w:val="32"/>
        </w:rPr>
        <w:t>5</w:t>
      </w:r>
    </w:p>
    <w:p>
      <w:pPr>
        <w:spacing w:line="578" w:lineRule="exact"/>
        <w:jc w:val="both"/>
        <w:rPr>
          <w:rFonts w:hint="eastAsia" w:ascii="黑体" w:hAnsi="ˎ̥" w:eastAsia="黑体"/>
          <w:sz w:val="32"/>
          <w:szCs w:val="32"/>
        </w:rPr>
      </w:pPr>
      <w:bookmarkStart w:id="2" w:name="_Toc10720_WPSOffice_Level1"/>
      <w:bookmarkStart w:id="3" w:name="_Toc32433_WPSOffice_Level1"/>
      <w:bookmarkStart w:id="4" w:name="_Toc10049_WPSOffice_Level1"/>
      <w:bookmarkStart w:id="5" w:name="_Toc23465_WPSOffice_Level1"/>
      <w:bookmarkStart w:id="6" w:name="_Toc1704_WPSOffice_Level1"/>
      <w:bookmarkStart w:id="7" w:name="_Toc22941_WPSOffice_Level1"/>
      <w:bookmarkStart w:id="8" w:name="_Toc24238_WPSOffice_Level2"/>
      <w:bookmarkStart w:id="9" w:name="_Toc14159_WPSOffice_Level2"/>
      <w:bookmarkStart w:id="10" w:name="_Toc20274_WPSOffice_Level2"/>
      <w:bookmarkStart w:id="11" w:name="_Toc26580_WPSOffice_Level2"/>
      <w:bookmarkStart w:id="12" w:name="_Toc20205_WPSOffice_Level2"/>
      <w:bookmarkStart w:id="13" w:name="_Toc32622_WPSOffice_Level2"/>
    </w:p>
    <w:p>
      <w:pPr>
        <w:spacing w:line="578" w:lineRule="exact"/>
        <w:jc w:val="center"/>
        <w:rPr>
          <w:rFonts w:hint="eastAsia" w:ascii="黑体" w:hAnsi="ˎ̥" w:eastAsia="黑体"/>
          <w:sz w:val="32"/>
          <w:szCs w:val="32"/>
        </w:rPr>
      </w:pPr>
      <w:bookmarkStart w:id="119" w:name="_GoBack"/>
      <w:bookmarkEnd w:id="119"/>
    </w:p>
    <w:p>
      <w:pPr>
        <w:spacing w:line="578" w:lineRule="exact"/>
        <w:jc w:val="center"/>
        <w:rPr>
          <w:rFonts w:hint="eastAsia" w:ascii="黑体" w:hAnsi="ˎ̥" w:eastAsia="黑体"/>
          <w:sz w:val="32"/>
          <w:szCs w:val="32"/>
        </w:rPr>
      </w:pPr>
      <w:r>
        <w:rPr>
          <w:rFonts w:hint="eastAsia" w:ascii="黑体" w:hAnsi="ˎ̥" w:eastAsia="黑体"/>
          <w:sz w:val="32"/>
          <w:szCs w:val="32"/>
        </w:rPr>
        <w:t xml:space="preserve">第一部分  </w:t>
      </w:r>
      <w:bookmarkEnd w:id="2"/>
      <w:bookmarkEnd w:id="3"/>
      <w:bookmarkEnd w:id="4"/>
      <w:bookmarkEnd w:id="5"/>
      <w:bookmarkEnd w:id="6"/>
      <w:bookmarkEnd w:id="7"/>
      <w:r>
        <w:rPr>
          <w:rFonts w:hint="eastAsia" w:ascii="黑体" w:hAnsi="ˎ̥" w:eastAsia="黑体"/>
          <w:sz w:val="32"/>
          <w:szCs w:val="32"/>
        </w:rPr>
        <w:t>基本情况</w:t>
      </w:r>
    </w:p>
    <w:p>
      <w:pPr>
        <w:spacing w:line="578" w:lineRule="exact"/>
        <w:ind w:firstLine="640" w:firstLineChars="200"/>
        <w:rPr>
          <w:rFonts w:hint="eastAsia" w:ascii="楷体" w:hAnsi="楷体" w:eastAsia="楷体" w:cs="楷体"/>
          <w:sz w:val="32"/>
          <w:szCs w:val="32"/>
        </w:rPr>
      </w:pPr>
    </w:p>
    <w:p>
      <w:pPr>
        <w:numPr>
          <w:ilvl w:val="0"/>
          <w:numId w:val="2"/>
        </w:numPr>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部门</w:t>
      </w:r>
      <w:bookmarkEnd w:id="8"/>
      <w:r>
        <w:rPr>
          <w:rFonts w:hint="eastAsia" w:ascii="黑体" w:hAnsi="黑体" w:eastAsia="黑体" w:cs="黑体"/>
          <w:sz w:val="32"/>
          <w:szCs w:val="32"/>
        </w:rPr>
        <w:t>（单位）职责</w:t>
      </w:r>
      <w:bookmarkEnd w:id="9"/>
      <w:bookmarkEnd w:id="10"/>
      <w:bookmarkEnd w:id="11"/>
      <w:bookmarkEnd w:id="12"/>
      <w:bookmarkEnd w:id="13"/>
    </w:p>
    <w:p>
      <w:pPr>
        <w:spacing w:line="576" w:lineRule="exact"/>
        <w:ind w:firstLine="640" w:firstLineChars="200"/>
        <w:rPr>
          <w:rFonts w:hint="eastAsia" w:ascii="Times New Roman" w:hAnsi="Times New Roman" w:eastAsia="方正仿宋简体" w:cs="方正仿宋简体"/>
          <w:color w:val="000000"/>
          <w:sz w:val="32"/>
          <w:szCs w:val="32"/>
        </w:rPr>
      </w:pPr>
      <w:bookmarkStart w:id="14" w:name="_Toc17796_WPSOffice_Level2"/>
      <w:bookmarkStart w:id="15" w:name="_Toc24059_WPSOffice_Level2"/>
      <w:bookmarkStart w:id="16" w:name="_Toc4833_WPSOffice_Level2"/>
      <w:bookmarkStart w:id="17" w:name="_Toc24474_WPSOffice_Level2"/>
      <w:bookmarkStart w:id="18" w:name="_Toc6572_WPSOffice_Level2"/>
      <w:r>
        <w:rPr>
          <w:rFonts w:hint="eastAsia" w:ascii="Times New Roman" w:hAnsi="Times New Roman" w:eastAsia="方正仿宋简体" w:cs="方正仿宋简体"/>
          <w:color w:val="000000"/>
          <w:sz w:val="32"/>
          <w:szCs w:val="32"/>
        </w:rPr>
        <w:t>（一）宣传贯彻党的理论和路线方针政策，按照自治区党委、市委决策部署，拟订全市宣传思想文化工作重大方针政策和事业发展规划，统筹协调推进全市宣传思想文化领域法治建设，在自治区党委宣传部的指导下，协调全市宣传思想文化系统各部门之间的工作。</w:t>
      </w:r>
    </w:p>
    <w:p>
      <w:pPr>
        <w:spacing w:line="576" w:lineRule="exact"/>
        <w:ind w:firstLine="640" w:firstLineChars="200"/>
        <w:rPr>
          <w:rFonts w:hint="eastAsia" w:ascii="Times New Roman" w:hAnsi="Times New Roman" w:eastAsia="方正仿宋简体" w:cs="方正仿宋简体"/>
          <w:color w:val="000000"/>
          <w:sz w:val="32"/>
          <w:szCs w:val="32"/>
        </w:rPr>
      </w:pPr>
      <w:r>
        <w:rPr>
          <w:rFonts w:hint="eastAsia" w:ascii="Times New Roman" w:hAnsi="Times New Roman" w:eastAsia="方正仿宋简体" w:cs="方正仿宋简体"/>
          <w:color w:val="000000"/>
          <w:sz w:val="32"/>
          <w:szCs w:val="32"/>
        </w:rPr>
        <w:t>（二）统筹协调全市党的意识形态工作，贯彻落实党中央及自治区党委关于意识形态工作的决策部署及市委的工作要求，组织协调意识形态领域工作责任落实和日常监督检查，结合巡视巡察工作开展专项检查。承担市委宣传思想文化工作领导小组日常工作。</w:t>
      </w:r>
    </w:p>
    <w:p>
      <w:pPr>
        <w:spacing w:line="576" w:lineRule="exact"/>
        <w:ind w:firstLine="640" w:firstLineChars="200"/>
        <w:rPr>
          <w:rFonts w:hint="eastAsia" w:ascii="Times New Roman" w:hAnsi="Times New Roman" w:eastAsia="方正仿宋简体" w:cs="方正仿宋简体"/>
          <w:color w:val="000000"/>
          <w:sz w:val="32"/>
          <w:szCs w:val="32"/>
        </w:rPr>
      </w:pPr>
      <w:r>
        <w:rPr>
          <w:rFonts w:hint="eastAsia" w:ascii="Times New Roman" w:hAnsi="Times New Roman" w:eastAsia="方正仿宋简体" w:cs="方正仿宋简体"/>
          <w:color w:val="000000"/>
          <w:sz w:val="32"/>
          <w:szCs w:val="32"/>
        </w:rPr>
        <w:t>（三）统筹指导协调全市理论研究、理论学习、理论宣传工作，组织推动理论武装工作。组织实施马克思主义理论研究和建设工程。</w:t>
      </w:r>
    </w:p>
    <w:p>
      <w:pPr>
        <w:spacing w:line="576" w:lineRule="exact"/>
        <w:ind w:firstLine="640" w:firstLineChars="200"/>
        <w:rPr>
          <w:rFonts w:hint="eastAsia" w:ascii="Times New Roman" w:hAnsi="Times New Roman" w:eastAsia="方正仿宋简体" w:cs="方正仿宋简体"/>
          <w:color w:val="000000"/>
          <w:sz w:val="32"/>
          <w:szCs w:val="32"/>
        </w:rPr>
      </w:pPr>
      <w:r>
        <w:rPr>
          <w:rFonts w:hint="eastAsia" w:ascii="Times New Roman" w:hAnsi="Times New Roman" w:eastAsia="方正仿宋简体" w:cs="方正仿宋简体"/>
          <w:color w:val="000000"/>
          <w:sz w:val="32"/>
          <w:szCs w:val="32"/>
        </w:rPr>
        <w:t>（四）负责规划组织全市思想政治工作，配合市委组织部做好党员教育工作，指导协调编写党员教育教材，组织开展群众思想教育。统筹指导协调全民国防教育工作。</w:t>
      </w:r>
    </w:p>
    <w:p>
      <w:pPr>
        <w:spacing w:line="576" w:lineRule="exact"/>
        <w:ind w:firstLine="640" w:firstLineChars="200"/>
        <w:rPr>
          <w:rFonts w:hint="eastAsia" w:ascii="Times New Roman" w:hAnsi="Times New Roman" w:eastAsia="方正仿宋简体" w:cs="方正仿宋简体"/>
          <w:color w:val="000000"/>
          <w:sz w:val="32"/>
          <w:szCs w:val="32"/>
        </w:rPr>
      </w:pPr>
      <w:r>
        <w:rPr>
          <w:rFonts w:hint="eastAsia" w:ascii="Times New Roman" w:hAnsi="Times New Roman" w:eastAsia="方正仿宋简体" w:cs="方正仿宋简体"/>
          <w:color w:val="000000"/>
          <w:sz w:val="32"/>
          <w:szCs w:val="32"/>
        </w:rPr>
        <w:t>（五）负责提高新闻舆论传播力、引导力、影响力，做好正面宣传西藏工作，统筹分析研判和引导社会舆论，指导协调全市各新闻单位工作，组织全市突发公共事件应急新闻工作。承担那曲市突发公共事件和应急新闻中心日常工作。</w:t>
      </w:r>
    </w:p>
    <w:p>
      <w:pPr>
        <w:spacing w:line="576" w:lineRule="exact"/>
        <w:ind w:firstLine="640" w:firstLineChars="200"/>
        <w:rPr>
          <w:rFonts w:hint="eastAsia" w:ascii="Times New Roman" w:hAnsi="Times New Roman" w:eastAsia="方正仿宋简体" w:cs="方正仿宋简体"/>
          <w:color w:val="000000"/>
          <w:sz w:val="32"/>
          <w:szCs w:val="32"/>
        </w:rPr>
      </w:pPr>
      <w:r>
        <w:rPr>
          <w:rFonts w:hint="eastAsia" w:ascii="Times New Roman" w:hAnsi="Times New Roman" w:eastAsia="方正仿宋简体" w:cs="方正仿宋简体"/>
          <w:color w:val="000000"/>
          <w:sz w:val="32"/>
          <w:szCs w:val="32"/>
        </w:rPr>
        <w:t>（六）贯彻落实新闻出版业的管理制度并督促落实，管理全市新闻出版行政事务，组织协调有关本系统行政审批工作，统筹规划和指导协调全市新闻出版事业、产业发展，监督管理出版内容，监督管理印刷业，管理著作权，管理出版物进口等。组织指导协调全市“扫黄打非”工作，防范和打击达赖集团“藏独”反宣渗透。负责市内主要媒体及记者站的监督管理，负责新闻系列职称评审工作。</w:t>
      </w:r>
    </w:p>
    <w:p>
      <w:pPr>
        <w:spacing w:line="576" w:lineRule="exact"/>
        <w:ind w:firstLine="640" w:firstLineChars="200"/>
        <w:rPr>
          <w:rFonts w:hint="eastAsia" w:ascii="Times New Roman" w:hAnsi="Times New Roman" w:eastAsia="方正仿宋简体" w:cs="方正仿宋简体"/>
          <w:color w:val="000000"/>
          <w:sz w:val="32"/>
          <w:szCs w:val="32"/>
        </w:rPr>
      </w:pPr>
      <w:r>
        <w:rPr>
          <w:rFonts w:hint="eastAsia" w:ascii="Times New Roman" w:hAnsi="Times New Roman" w:eastAsia="方正仿宋简体" w:cs="方正仿宋简体"/>
          <w:color w:val="000000"/>
          <w:sz w:val="32"/>
          <w:szCs w:val="32"/>
        </w:rPr>
        <w:t>（七）统筹指导协调全市互联网宣传和信息内容管理工作。统筹协调全市数字新媒体的建设与管理。指导互联网舆情信息分析研判、处置协调的监督管理。协调制定重点网络舆情宣传引导口径。</w:t>
      </w:r>
    </w:p>
    <w:p>
      <w:pPr>
        <w:spacing w:line="576" w:lineRule="exact"/>
        <w:ind w:firstLine="640" w:firstLineChars="200"/>
        <w:rPr>
          <w:rFonts w:hint="eastAsia" w:ascii="Times New Roman" w:hAnsi="Times New Roman" w:eastAsia="方正仿宋简体" w:cs="方正仿宋简体"/>
          <w:color w:val="000000"/>
          <w:sz w:val="32"/>
          <w:szCs w:val="32"/>
        </w:rPr>
      </w:pPr>
      <w:r>
        <w:rPr>
          <w:rFonts w:hint="eastAsia" w:ascii="Times New Roman" w:hAnsi="Times New Roman" w:eastAsia="方正仿宋简体" w:cs="方正仿宋简体"/>
          <w:color w:val="000000"/>
          <w:sz w:val="32"/>
          <w:szCs w:val="32"/>
        </w:rPr>
        <w:t>（八）从宏观上统筹指导协调推动全市精神文化产品的创作和生产，协调组织中华优秀传统文化和优秀民族民间文化传承发展有关工作，指导协调推动群众文化建设，贯彻落实文化艺术事业地方性法规草案。负责推进那曲精神文明创建工作，组织开展精神文明教育，拟订活动规划并组织实施。</w:t>
      </w:r>
    </w:p>
    <w:p>
      <w:pPr>
        <w:spacing w:line="576" w:lineRule="exact"/>
        <w:ind w:firstLine="640" w:firstLineChars="200"/>
        <w:rPr>
          <w:rFonts w:hint="eastAsia" w:ascii="Times New Roman" w:hAnsi="Times New Roman" w:eastAsia="方正仿宋简体" w:cs="方正仿宋简体"/>
          <w:color w:val="000000"/>
          <w:sz w:val="32"/>
          <w:szCs w:val="32"/>
        </w:rPr>
      </w:pPr>
      <w:r>
        <w:rPr>
          <w:rFonts w:hint="eastAsia" w:ascii="Times New Roman" w:hAnsi="Times New Roman" w:eastAsia="方正仿宋简体" w:cs="方正仿宋简体"/>
          <w:color w:val="000000"/>
          <w:sz w:val="32"/>
          <w:szCs w:val="32"/>
        </w:rPr>
        <w:t>（九）负责管理全市电影行政事务，指导监管电影制片、发行、放映工作，组织对电影作品内容进行审查，指导协助全市性电影活动，承担合作制片，输入输出影片的合作交流等。</w:t>
      </w:r>
    </w:p>
    <w:p>
      <w:pPr>
        <w:spacing w:line="576" w:lineRule="exact"/>
        <w:ind w:firstLine="640" w:firstLineChars="200"/>
        <w:rPr>
          <w:rFonts w:hint="eastAsia" w:ascii="Times New Roman" w:hAnsi="Times New Roman" w:eastAsia="方正仿宋简体" w:cs="方正仿宋简体"/>
          <w:color w:val="000000"/>
          <w:sz w:val="32"/>
          <w:szCs w:val="32"/>
        </w:rPr>
      </w:pPr>
      <w:r>
        <w:rPr>
          <w:rFonts w:hint="eastAsia" w:ascii="Times New Roman" w:hAnsi="Times New Roman" w:eastAsia="方正仿宋简体" w:cs="方正仿宋简体"/>
          <w:color w:val="000000"/>
          <w:sz w:val="32"/>
          <w:szCs w:val="32"/>
        </w:rPr>
        <w:t>（十）对全市新闻出版、广播影视、文化艺术改革发展研究提出建议，统筹指导协调文化领域相关改革和文化事业、文化产业及旅游发展，指导协调国有文化资产监管工作。</w:t>
      </w:r>
    </w:p>
    <w:p>
      <w:pPr>
        <w:spacing w:line="576" w:lineRule="exact"/>
        <w:ind w:firstLine="640" w:firstLineChars="200"/>
        <w:rPr>
          <w:rFonts w:hint="eastAsia" w:ascii="Times New Roman" w:hAnsi="Times New Roman" w:eastAsia="方正仿宋简体" w:cs="方正仿宋简体"/>
          <w:color w:val="000000"/>
          <w:sz w:val="32"/>
          <w:szCs w:val="32"/>
        </w:rPr>
      </w:pPr>
      <w:r>
        <w:rPr>
          <w:rFonts w:hint="eastAsia" w:ascii="Times New Roman" w:hAnsi="Times New Roman" w:eastAsia="方正仿宋简体" w:cs="方正仿宋简体"/>
          <w:color w:val="000000"/>
          <w:sz w:val="32"/>
          <w:szCs w:val="32"/>
        </w:rPr>
        <w:t>（十一）统筹指导全市舆情信息工作，组织协调开展境内外舆情信息收集分析研判工作，跟踪了解、研究掌握、及时上报宣传舆情动态；跟踪研究境外涉藏舆情，研究制定对外宣传对策和涉藏舆论斗争策略，会同有关部门组织涉藏及反邪教等方面对外宣传和舆论斗争工作。根据自治区、那曲市对外宣传口径，配合做好人权宣传工作。</w:t>
      </w:r>
    </w:p>
    <w:p>
      <w:pPr>
        <w:spacing w:line="576" w:lineRule="exact"/>
        <w:ind w:firstLine="640" w:firstLineChars="200"/>
        <w:rPr>
          <w:rFonts w:hint="eastAsia" w:ascii="Times New Roman" w:hAnsi="Times New Roman" w:eastAsia="方正仿宋简体" w:cs="方正仿宋简体"/>
          <w:color w:val="000000"/>
          <w:sz w:val="32"/>
          <w:szCs w:val="32"/>
        </w:rPr>
      </w:pPr>
      <w:r>
        <w:rPr>
          <w:rFonts w:hint="eastAsia" w:ascii="Times New Roman" w:hAnsi="Times New Roman" w:eastAsia="方正仿宋简体" w:cs="方正仿宋简体"/>
          <w:color w:val="000000"/>
          <w:sz w:val="32"/>
          <w:szCs w:val="32"/>
        </w:rPr>
        <w:t>（十二）贯彻执行党中央关于涉藏外宣工作方针政策，统筹协调全市对外宣传工作，指导协调有关部门研究拟定我市对外宣传工作制度和对外宣传事业发展总体规划。统筹涉藏国际传播能力建设，指导对外文化交流工作，协调推动中华文化“走出去”工作。统筹协调组织开展新闻发布工作，承担那曲市委新闻发布有关组织协调工作，负责那曲市人民政府新闻发布组织实施工作，指导协助市直各部门和市、县（区）新闻发布会工作，推动新闻发言人制度建设。配合做好境外来访记者采访事务方面的工作。</w:t>
      </w:r>
    </w:p>
    <w:p>
      <w:pPr>
        <w:spacing w:line="576" w:lineRule="exact"/>
        <w:ind w:firstLine="640" w:firstLineChars="200"/>
        <w:rPr>
          <w:rFonts w:hint="eastAsia" w:ascii="Times New Roman" w:hAnsi="Times New Roman" w:eastAsia="方正仿宋简体" w:cs="方正仿宋简体"/>
          <w:color w:val="000000"/>
          <w:sz w:val="32"/>
          <w:szCs w:val="32"/>
        </w:rPr>
      </w:pPr>
      <w:r>
        <w:rPr>
          <w:rFonts w:hint="eastAsia" w:ascii="Times New Roman" w:hAnsi="Times New Roman" w:eastAsia="方正仿宋简体" w:cs="方正仿宋简体"/>
          <w:color w:val="000000"/>
          <w:sz w:val="32"/>
          <w:szCs w:val="32"/>
        </w:rPr>
        <w:t>（十三）会同那曲市委组织部管理市直宣传文化单位的领导干部。对县（区）委宣传部部长的任免提出意见。负责有关重要宣传舆论阵地和重要岗位领导干部管理。负责组织开展宣传思想文化系统干部教育培训和人才工作。</w:t>
      </w:r>
    </w:p>
    <w:p>
      <w:pPr>
        <w:spacing w:line="576" w:lineRule="exact"/>
        <w:ind w:firstLine="640" w:firstLineChars="200"/>
        <w:rPr>
          <w:rFonts w:hint="eastAsia" w:ascii="Times New Roman" w:hAnsi="Times New Roman" w:eastAsia="方正仿宋简体" w:cs="方正仿宋简体"/>
          <w:color w:val="000000"/>
          <w:sz w:val="32"/>
          <w:szCs w:val="32"/>
        </w:rPr>
      </w:pPr>
      <w:r>
        <w:rPr>
          <w:rFonts w:hint="eastAsia" w:ascii="Times New Roman" w:hAnsi="Times New Roman" w:eastAsia="方正仿宋简体" w:cs="方正仿宋简体"/>
          <w:color w:val="000000"/>
          <w:sz w:val="32"/>
          <w:szCs w:val="32"/>
        </w:rPr>
        <w:t>（十四）贯彻执行广播电视、网络视听节目服务管理的地方性法规、政府规章和政府规章草案，制定相关制度、措施并组织实施和监督检查，指导、推进全市广播电视领域的制度改革。</w:t>
      </w:r>
    </w:p>
    <w:p>
      <w:pPr>
        <w:spacing w:line="576" w:lineRule="exact"/>
        <w:ind w:firstLine="640" w:firstLineChars="200"/>
        <w:rPr>
          <w:rFonts w:hint="eastAsia" w:ascii="Times New Roman" w:hAnsi="Times New Roman" w:eastAsia="方正仿宋简体" w:cs="方正仿宋简体"/>
          <w:color w:val="000000"/>
          <w:sz w:val="32"/>
          <w:szCs w:val="32"/>
        </w:rPr>
      </w:pPr>
      <w:r>
        <w:rPr>
          <w:rFonts w:hint="eastAsia" w:ascii="Times New Roman" w:hAnsi="Times New Roman" w:eastAsia="方正仿宋简体" w:cs="方正仿宋简体"/>
          <w:color w:val="000000"/>
          <w:sz w:val="32"/>
          <w:szCs w:val="32"/>
        </w:rPr>
        <w:t>（十五）负责拟订全市广播电视领域事业发展措施和规划，组织实施公共服务公益工程和公益活动，指导、监督全市广播电视重点基础设施建设。</w:t>
      </w:r>
    </w:p>
    <w:p>
      <w:pPr>
        <w:spacing w:line="576" w:lineRule="exact"/>
        <w:ind w:firstLine="640" w:firstLineChars="200"/>
        <w:rPr>
          <w:rFonts w:hint="eastAsia" w:ascii="Times New Roman" w:hAnsi="Times New Roman" w:eastAsia="方正仿宋简体" w:cs="方正仿宋简体"/>
          <w:color w:val="000000"/>
          <w:sz w:val="32"/>
          <w:szCs w:val="32"/>
        </w:rPr>
      </w:pPr>
      <w:r>
        <w:rPr>
          <w:rFonts w:hint="eastAsia" w:ascii="Times New Roman" w:hAnsi="Times New Roman" w:eastAsia="方正仿宋简体" w:cs="方正仿宋简体"/>
          <w:color w:val="000000"/>
          <w:sz w:val="32"/>
          <w:szCs w:val="32"/>
        </w:rPr>
        <w:t>（十六）指导、协调、推动全市广播电视领域产业发展，制定发展规划、产业发展措施并组织实施。</w:t>
      </w:r>
    </w:p>
    <w:p>
      <w:pPr>
        <w:spacing w:line="576" w:lineRule="exact"/>
        <w:ind w:firstLine="640" w:firstLineChars="200"/>
        <w:rPr>
          <w:rFonts w:hint="eastAsia" w:ascii="Times New Roman" w:hAnsi="Times New Roman" w:eastAsia="方正仿宋简体" w:cs="方正仿宋简体"/>
          <w:color w:val="000000"/>
          <w:sz w:val="32"/>
          <w:szCs w:val="32"/>
        </w:rPr>
      </w:pPr>
      <w:r>
        <w:rPr>
          <w:rFonts w:hint="eastAsia" w:ascii="Times New Roman" w:hAnsi="Times New Roman" w:eastAsia="方正仿宋简体" w:cs="方正仿宋简体"/>
          <w:color w:val="000000"/>
          <w:sz w:val="32"/>
          <w:szCs w:val="32"/>
        </w:rPr>
        <w:t>（十七）负责对全市各类广播电视机构进行业务指导和行业监管，会同有关部门对网络视听节目服务机构进行监管。负责管理审核（初审）信息网络传播视听节目许可证相关材料，并报送上级行业部门审批。</w:t>
      </w:r>
    </w:p>
    <w:p>
      <w:pPr>
        <w:spacing w:line="576" w:lineRule="exact"/>
        <w:ind w:firstLine="640" w:firstLineChars="200"/>
        <w:rPr>
          <w:rFonts w:hint="eastAsia" w:ascii="Times New Roman" w:hAnsi="Times New Roman" w:eastAsia="方正仿宋简体" w:cs="方正仿宋简体"/>
          <w:color w:val="000000"/>
          <w:sz w:val="32"/>
          <w:szCs w:val="32"/>
        </w:rPr>
      </w:pPr>
      <w:r>
        <w:rPr>
          <w:rFonts w:hint="eastAsia" w:ascii="Times New Roman" w:hAnsi="Times New Roman" w:eastAsia="方正仿宋简体" w:cs="方正仿宋简体"/>
          <w:color w:val="000000"/>
          <w:sz w:val="32"/>
          <w:szCs w:val="32"/>
        </w:rPr>
        <w:t>（十八）指导、协调广播电视全市性宣传活动，根据国家和自治区政策开展广播电视节目评价工作。</w:t>
      </w:r>
    </w:p>
    <w:p>
      <w:pPr>
        <w:spacing w:line="576" w:lineRule="exact"/>
        <w:ind w:firstLine="640" w:firstLineChars="200"/>
        <w:rPr>
          <w:rFonts w:hint="eastAsia" w:ascii="Times New Roman" w:hAnsi="Times New Roman" w:eastAsia="方正仿宋简体" w:cs="方正仿宋简体"/>
          <w:color w:val="000000"/>
          <w:sz w:val="32"/>
          <w:szCs w:val="32"/>
        </w:rPr>
      </w:pPr>
      <w:r>
        <w:rPr>
          <w:rFonts w:hint="eastAsia" w:ascii="Times New Roman" w:hAnsi="Times New Roman" w:eastAsia="方正仿宋简体" w:cs="方正仿宋简体"/>
          <w:color w:val="000000"/>
          <w:sz w:val="32"/>
          <w:szCs w:val="32"/>
        </w:rPr>
        <w:t>（十九）指导全市电视剧行业发展和电视剧创作生产。监督管理、审查广播电视节目内容和质量。指导、监督广播电视广告播放。</w:t>
      </w:r>
    </w:p>
    <w:p>
      <w:pPr>
        <w:spacing w:line="576" w:lineRule="exact"/>
        <w:ind w:firstLine="640" w:firstLineChars="200"/>
        <w:rPr>
          <w:rFonts w:hint="eastAsia" w:ascii="Times New Roman" w:hAnsi="Times New Roman" w:eastAsia="方正仿宋简体" w:cs="方正仿宋简体"/>
          <w:color w:val="000000"/>
          <w:sz w:val="32"/>
          <w:szCs w:val="32"/>
        </w:rPr>
      </w:pPr>
      <w:r>
        <w:rPr>
          <w:rFonts w:hint="eastAsia" w:ascii="Times New Roman" w:hAnsi="Times New Roman" w:eastAsia="方正仿宋简体" w:cs="方正仿宋简体"/>
          <w:color w:val="000000"/>
          <w:sz w:val="32"/>
          <w:szCs w:val="32"/>
        </w:rPr>
        <w:t>（二十）负责推进广播电视与新媒体新技术新业态融合发展。</w:t>
      </w:r>
    </w:p>
    <w:p>
      <w:pPr>
        <w:spacing w:line="576" w:lineRule="exact"/>
        <w:ind w:firstLine="640" w:firstLineChars="200"/>
        <w:rPr>
          <w:rFonts w:hint="eastAsia" w:ascii="Times New Roman" w:hAnsi="Times New Roman" w:eastAsia="方正仿宋简体" w:cs="方正仿宋简体"/>
          <w:color w:val="000000"/>
          <w:sz w:val="32"/>
          <w:szCs w:val="32"/>
        </w:rPr>
      </w:pPr>
      <w:r>
        <w:rPr>
          <w:rFonts w:hint="eastAsia" w:ascii="Times New Roman" w:hAnsi="Times New Roman" w:eastAsia="方正仿宋简体" w:cs="方正仿宋简体"/>
          <w:color w:val="000000"/>
          <w:sz w:val="32"/>
          <w:szCs w:val="32"/>
        </w:rPr>
        <w:t>（二十一）拟订全市广播电视科技发展规划、措施并组织实施和监督检查，贯彻执行国家行业技术标准。负责监管广播电视节目传输覆盖、监测和安全播出，推进应急广播制度建设。指导、协调全市广播电视系统安全生产监管和应急处置工作。</w:t>
      </w:r>
    </w:p>
    <w:p>
      <w:pPr>
        <w:spacing w:line="576" w:lineRule="exact"/>
        <w:ind w:firstLine="640" w:firstLineChars="200"/>
        <w:rPr>
          <w:rFonts w:ascii="Times New Roman" w:hAnsi="Times New Roman" w:eastAsia="方正仿宋简体" w:cs="方正仿宋简体"/>
          <w:color w:val="000000"/>
          <w:sz w:val="32"/>
          <w:szCs w:val="32"/>
        </w:rPr>
      </w:pPr>
      <w:r>
        <w:rPr>
          <w:rFonts w:hint="eastAsia" w:ascii="Times New Roman" w:hAnsi="Times New Roman" w:eastAsia="方正仿宋简体" w:cs="方正仿宋简体"/>
          <w:color w:val="000000"/>
          <w:sz w:val="32"/>
          <w:szCs w:val="32"/>
        </w:rPr>
        <w:t>（二十二）统筹协调指导全市“乡村振兴 那曲奋进”活动相关工作。</w:t>
      </w:r>
    </w:p>
    <w:p>
      <w:pPr>
        <w:spacing w:line="576" w:lineRule="exact"/>
        <w:ind w:firstLine="640" w:firstLineChars="200"/>
        <w:rPr>
          <w:rFonts w:hint="eastAsia" w:ascii="Times New Roman" w:hAnsi="Times New Roman" w:eastAsia="方正仿宋简体" w:cs="方正仿宋简体"/>
          <w:color w:val="000000"/>
          <w:sz w:val="32"/>
          <w:szCs w:val="32"/>
        </w:rPr>
      </w:pPr>
      <w:r>
        <w:rPr>
          <w:rFonts w:hint="eastAsia" w:ascii="Times New Roman" w:hAnsi="Times New Roman" w:eastAsia="方正仿宋简体" w:cs="方正仿宋简体"/>
          <w:color w:val="000000"/>
          <w:sz w:val="32"/>
          <w:szCs w:val="32"/>
        </w:rPr>
        <w:t>（二十三）根据授权，协助上级部门开展广播电视对外交流与合作，协调推动广播电视领域“走出去”工作。</w:t>
      </w:r>
    </w:p>
    <w:p>
      <w:pPr>
        <w:spacing w:line="576" w:lineRule="exact"/>
        <w:ind w:firstLine="640" w:firstLineChars="200"/>
        <w:rPr>
          <w:rFonts w:hint="eastAsia" w:ascii="Times New Roman" w:hAnsi="Times New Roman" w:eastAsia="方正仿宋简体" w:cs="方正仿宋简体"/>
          <w:color w:val="000000"/>
          <w:sz w:val="32"/>
          <w:szCs w:val="32"/>
        </w:rPr>
      </w:pPr>
      <w:r>
        <w:rPr>
          <w:rFonts w:hint="eastAsia" w:ascii="Times New Roman" w:hAnsi="Times New Roman" w:eastAsia="方正仿宋简体" w:cs="方正仿宋简体"/>
          <w:color w:val="000000"/>
          <w:sz w:val="32"/>
          <w:szCs w:val="32"/>
        </w:rPr>
        <w:t>（二十四）指导全市广播电视、网络视听行业人才队伍建设。</w:t>
      </w:r>
    </w:p>
    <w:p>
      <w:pPr>
        <w:spacing w:line="576" w:lineRule="exact"/>
        <w:ind w:firstLine="640" w:firstLineChars="200"/>
        <w:rPr>
          <w:rFonts w:hint="eastAsia" w:ascii="Times New Roman" w:hAnsi="Times New Roman" w:eastAsia="方正仿宋简体" w:cs="方正仿宋简体"/>
          <w:color w:val="000000"/>
          <w:sz w:val="32"/>
          <w:szCs w:val="32"/>
        </w:rPr>
      </w:pPr>
      <w:r>
        <w:rPr>
          <w:rFonts w:hint="eastAsia" w:ascii="Times New Roman" w:hAnsi="Times New Roman" w:eastAsia="方正仿宋简体" w:cs="方正仿宋简体"/>
          <w:color w:val="000000"/>
          <w:sz w:val="32"/>
          <w:szCs w:val="32"/>
        </w:rPr>
        <w:t>（二十五）负责本行业领域安全生产监管和应急处置工作。</w:t>
      </w:r>
    </w:p>
    <w:p>
      <w:pPr>
        <w:spacing w:line="578" w:lineRule="exact"/>
        <w:ind w:firstLine="640" w:firstLineChars="200"/>
        <w:rPr>
          <w:rFonts w:hint="eastAsia" w:ascii="Times New Roman" w:hAnsi="Times New Roman" w:eastAsia="方正仿宋简体" w:cs="方正仿宋简体"/>
          <w:color w:val="000000"/>
          <w:sz w:val="32"/>
          <w:szCs w:val="32"/>
        </w:rPr>
      </w:pPr>
      <w:r>
        <w:rPr>
          <w:rFonts w:hint="eastAsia" w:ascii="Times New Roman" w:hAnsi="Times New Roman" w:eastAsia="方正仿宋简体" w:cs="方正仿宋简体"/>
          <w:color w:val="000000"/>
          <w:sz w:val="32"/>
          <w:szCs w:val="32"/>
        </w:rPr>
        <w:t>（二十六）完成市委交办的其他任务。</w:t>
      </w:r>
    </w:p>
    <w:p>
      <w:pPr>
        <w:numPr>
          <w:ilvl w:val="0"/>
          <w:numId w:val="2"/>
        </w:numPr>
        <w:spacing w:line="578" w:lineRule="exact"/>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机构设置</w:t>
      </w:r>
      <w:bookmarkEnd w:id="14"/>
      <w:bookmarkEnd w:id="15"/>
      <w:bookmarkEnd w:id="16"/>
      <w:bookmarkEnd w:id="17"/>
      <w:bookmarkEnd w:id="18"/>
    </w:p>
    <w:p>
      <w:pPr>
        <w:spacing w:line="576" w:lineRule="exact"/>
        <w:ind w:firstLine="640" w:firstLineChars="200"/>
        <w:rPr>
          <w:rFonts w:hint="eastAsia" w:ascii="Times New Roman" w:hAnsi="Times New Roman" w:eastAsia="方正仿宋简体" w:cs="方正仿宋简体"/>
          <w:color w:val="000000"/>
          <w:sz w:val="32"/>
          <w:szCs w:val="32"/>
        </w:rPr>
      </w:pPr>
      <w:r>
        <w:rPr>
          <w:rFonts w:hint="eastAsia" w:ascii="Times New Roman" w:hAnsi="Times New Roman" w:eastAsia="方正仿宋简体" w:cs="方正仿宋简体"/>
          <w:color w:val="000000"/>
          <w:sz w:val="32"/>
          <w:szCs w:val="32"/>
        </w:rPr>
        <w:t>市委宣传部是市委主管意识形态工作的职能部门，为正县级。市委宣传部加挂市新闻出版局、市版权局、市政府新闻办公室、市广播电视局牌子。</w:t>
      </w:r>
    </w:p>
    <w:p>
      <w:pPr>
        <w:spacing w:line="576" w:lineRule="exact"/>
        <w:ind w:firstLine="640" w:firstLineChars="200"/>
        <w:rPr>
          <w:rFonts w:hint="eastAsia" w:ascii="Times New Roman" w:hAnsi="Times New Roman" w:eastAsia="方正仿宋简体" w:cs="方正仿宋简体"/>
          <w:color w:val="000000"/>
          <w:sz w:val="32"/>
          <w:szCs w:val="32"/>
        </w:rPr>
      </w:pPr>
      <w:r>
        <w:rPr>
          <w:rFonts w:hint="eastAsia" w:ascii="Times New Roman" w:hAnsi="Times New Roman" w:eastAsia="方正仿宋简体" w:cs="方正仿宋简体"/>
          <w:color w:val="000000"/>
          <w:sz w:val="32"/>
          <w:szCs w:val="32"/>
        </w:rPr>
        <w:t>市委宣传部归口领导市文化旅游局、市文学艺术界联合会、市融媒体中心。对市互联网信息办公室互联网宣传和信息内容管理方面的工作进行指导。</w:t>
      </w:r>
    </w:p>
    <w:p>
      <w:pPr>
        <w:pStyle w:val="21"/>
        <w:spacing w:after="0" w:line="576" w:lineRule="exact"/>
        <w:ind w:firstLine="640"/>
        <w:rPr>
          <w:rFonts w:hint="eastAsia" w:eastAsia="方正仿宋简体"/>
          <w:sz w:val="32"/>
          <w:szCs w:val="32"/>
        </w:rPr>
      </w:pPr>
      <w:r>
        <w:rPr>
          <w:rFonts w:eastAsia="方正仿宋简体"/>
          <w:sz w:val="32"/>
          <w:szCs w:val="32"/>
        </w:rPr>
        <w:t>部门</w:t>
      </w:r>
      <w:r>
        <w:rPr>
          <w:rFonts w:hint="eastAsia" w:eastAsia="方正仿宋简体"/>
          <w:sz w:val="32"/>
          <w:szCs w:val="32"/>
        </w:rPr>
        <w:t>内设机构</w:t>
      </w:r>
      <w:r>
        <w:rPr>
          <w:rFonts w:eastAsia="方正仿宋简体"/>
          <w:sz w:val="32"/>
          <w:szCs w:val="32"/>
        </w:rPr>
        <w:t>：办公室、</w:t>
      </w:r>
      <w:r>
        <w:rPr>
          <w:rFonts w:hint="eastAsia" w:eastAsia="方正仿宋简体"/>
          <w:sz w:val="32"/>
          <w:szCs w:val="32"/>
        </w:rPr>
        <w:t>宣传（</w:t>
      </w:r>
      <w:r>
        <w:rPr>
          <w:rFonts w:eastAsia="方正仿宋简体"/>
          <w:sz w:val="32"/>
          <w:szCs w:val="32"/>
        </w:rPr>
        <w:t>理论</w:t>
      </w:r>
      <w:r>
        <w:rPr>
          <w:rFonts w:hint="eastAsia" w:eastAsia="方正仿宋简体"/>
          <w:sz w:val="32"/>
          <w:szCs w:val="32"/>
        </w:rPr>
        <w:t>）</w:t>
      </w:r>
      <w:r>
        <w:rPr>
          <w:rFonts w:eastAsia="方正仿宋简体"/>
          <w:sz w:val="32"/>
          <w:szCs w:val="32"/>
        </w:rPr>
        <w:t>教育科</w:t>
      </w:r>
      <w:r>
        <w:rPr>
          <w:rFonts w:hint="eastAsia" w:eastAsia="方正仿宋简体"/>
          <w:sz w:val="32"/>
          <w:szCs w:val="32"/>
        </w:rPr>
        <w:t>、</w:t>
      </w:r>
      <w:r>
        <w:rPr>
          <w:rFonts w:eastAsia="方正仿宋简体"/>
          <w:sz w:val="32"/>
          <w:szCs w:val="32"/>
        </w:rPr>
        <w:t>新闻</w:t>
      </w:r>
      <w:r>
        <w:rPr>
          <w:rFonts w:hint="eastAsia" w:eastAsia="方正仿宋简体"/>
          <w:sz w:val="32"/>
          <w:szCs w:val="32"/>
        </w:rPr>
        <w:t>和对外宣传</w:t>
      </w:r>
      <w:r>
        <w:rPr>
          <w:rFonts w:eastAsia="方正仿宋简体"/>
          <w:sz w:val="32"/>
          <w:szCs w:val="32"/>
        </w:rPr>
        <w:t>科、</w:t>
      </w:r>
      <w:r>
        <w:rPr>
          <w:rFonts w:hint="eastAsia" w:eastAsia="方正仿宋简体"/>
          <w:sz w:val="32"/>
          <w:szCs w:val="32"/>
        </w:rPr>
        <w:t>文旅（文改）科</w:t>
      </w:r>
      <w:r>
        <w:rPr>
          <w:rFonts w:eastAsia="方正仿宋简体"/>
          <w:sz w:val="32"/>
          <w:szCs w:val="32"/>
        </w:rPr>
        <w:t>、</w:t>
      </w:r>
      <w:r>
        <w:rPr>
          <w:rFonts w:hint="eastAsia" w:eastAsia="方正仿宋简体"/>
          <w:sz w:val="32"/>
          <w:szCs w:val="32"/>
        </w:rPr>
        <w:t>文明促进</w:t>
      </w:r>
      <w:r>
        <w:rPr>
          <w:rFonts w:eastAsia="方正仿宋简体"/>
          <w:sz w:val="32"/>
          <w:szCs w:val="32"/>
        </w:rPr>
        <w:t>科、</w:t>
      </w:r>
      <w:r>
        <w:rPr>
          <w:rFonts w:hint="eastAsia" w:eastAsia="方正仿宋简体"/>
          <w:sz w:val="32"/>
          <w:szCs w:val="32"/>
        </w:rPr>
        <w:t>媒资管理</w:t>
      </w:r>
      <w:r>
        <w:rPr>
          <w:rFonts w:eastAsia="方正仿宋简体"/>
          <w:sz w:val="32"/>
          <w:szCs w:val="32"/>
        </w:rPr>
        <w:t>科、</w:t>
      </w:r>
      <w:r>
        <w:rPr>
          <w:rFonts w:hint="eastAsia" w:eastAsia="方正仿宋简体"/>
          <w:sz w:val="32"/>
          <w:szCs w:val="32"/>
        </w:rPr>
        <w:t>文安管理科</w:t>
      </w:r>
      <w:r>
        <w:rPr>
          <w:rFonts w:eastAsia="方正仿宋简体"/>
          <w:sz w:val="32"/>
          <w:szCs w:val="32"/>
        </w:rPr>
        <w:t>、</w:t>
      </w:r>
      <w:r>
        <w:rPr>
          <w:rFonts w:hint="eastAsia" w:eastAsia="方正仿宋简体"/>
          <w:sz w:val="32"/>
          <w:szCs w:val="32"/>
        </w:rPr>
        <w:t>市创建办公室（奋进办公室）、</w:t>
      </w:r>
      <w:r>
        <w:rPr>
          <w:rFonts w:eastAsia="方正仿宋简体"/>
          <w:sz w:val="32"/>
          <w:szCs w:val="32"/>
        </w:rPr>
        <w:t>人事科</w:t>
      </w:r>
      <w:r>
        <w:rPr>
          <w:rFonts w:hint="eastAsia" w:eastAsia="方正仿宋简体"/>
          <w:sz w:val="32"/>
          <w:szCs w:val="32"/>
        </w:rPr>
        <w:t>、</w:t>
      </w:r>
      <w:r>
        <w:rPr>
          <w:rFonts w:eastAsia="方正仿宋简体"/>
          <w:sz w:val="32"/>
          <w:szCs w:val="32"/>
        </w:rPr>
        <w:t>讲师团、文联综合科、新闻出版物监测中心、联合财务室，</w:t>
      </w:r>
      <w:r>
        <w:rPr>
          <w:rFonts w:hint="eastAsia" w:eastAsia="方正仿宋简体"/>
          <w:sz w:val="32"/>
          <w:szCs w:val="32"/>
        </w:rPr>
        <w:t>现实有干部职工66名（含行政编制32名、事业编制20名、参照公务员编制11名、工勤岗位2名、援藏同志1名）。</w:t>
      </w:r>
    </w:p>
    <w:p>
      <w:pPr>
        <w:ind w:firstLine="640" w:firstLineChars="200"/>
        <w:rPr>
          <w:rFonts w:hint="eastAsia" w:ascii="Times New Roman" w:hAnsi="Times New Roman" w:eastAsia="方正仿宋简体"/>
          <w:sz w:val="32"/>
          <w:szCs w:val="32"/>
        </w:rPr>
      </w:pPr>
      <w:r>
        <w:rPr>
          <w:rFonts w:hint="eastAsia" w:ascii="Times New Roman" w:hAnsi="Times New Roman" w:eastAsia="方正仿宋简体" w:cs="方正仿宋简体"/>
          <w:sz w:val="32"/>
          <w:szCs w:val="32"/>
        </w:rPr>
        <w:t>市委宣传部</w:t>
      </w:r>
      <w:r>
        <w:rPr>
          <w:rFonts w:hint="eastAsia" w:ascii="Times New Roman" w:hAnsi="Times New Roman" w:eastAsia="方正仿宋简体"/>
          <w:sz w:val="32"/>
          <w:szCs w:val="32"/>
        </w:rPr>
        <w:t>所属事业单位的设置、职责和编制事项另行规定。</w:t>
      </w:r>
    </w:p>
    <w:p>
      <w:pPr>
        <w:pStyle w:val="2"/>
        <w:rPr>
          <w:rFonts w:hint="eastAsia"/>
        </w:rPr>
      </w:pPr>
      <w:bookmarkStart w:id="19" w:name="_Toc6234_WPSOffice_Level1"/>
      <w:bookmarkStart w:id="20" w:name="_Toc28253_WPSOffice_Level1"/>
      <w:bookmarkStart w:id="21" w:name="_Toc30690_WPSOffice_Level1"/>
      <w:bookmarkStart w:id="22" w:name="_Toc8164_WPSOffice_Level1"/>
      <w:bookmarkStart w:id="23" w:name="_Toc30451_WPSOffice_Level1"/>
      <w:bookmarkStart w:id="24" w:name="_Toc15521_WPSOffice_Level1"/>
      <w:bookmarkStart w:id="25" w:name="_Toc8867_WPSOffice_Level2"/>
      <w:bookmarkStart w:id="26" w:name="_Toc4029_WPSOffice_Level2"/>
      <w:bookmarkStart w:id="27" w:name="_Toc11518_WPSOffice_Level2"/>
      <w:bookmarkStart w:id="28" w:name="_Toc6211_WPSOffice_Level2"/>
      <w:bookmarkStart w:id="29" w:name="_Toc32695_WPSOffice_Level2"/>
      <w:bookmarkStart w:id="30" w:name="_Toc32472_WPSOffice_Level2"/>
    </w:p>
    <w:p>
      <w:pPr>
        <w:spacing w:line="578" w:lineRule="exact"/>
        <w:jc w:val="center"/>
        <w:rPr>
          <w:rFonts w:hint="eastAsia" w:ascii="黑体" w:hAnsi="ˎ̥" w:eastAsia="黑体"/>
          <w:sz w:val="32"/>
          <w:szCs w:val="32"/>
        </w:rPr>
      </w:pP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年度部门决算公开报表</w:t>
      </w:r>
      <w:bookmarkEnd w:id="19"/>
      <w:bookmarkEnd w:id="20"/>
      <w:bookmarkEnd w:id="21"/>
      <w:bookmarkEnd w:id="22"/>
      <w:bookmarkEnd w:id="23"/>
      <w:bookmarkEnd w:id="24"/>
    </w:p>
    <w:p>
      <w:pPr>
        <w:spacing w:line="578" w:lineRule="exact"/>
        <w:ind w:firstLine="645"/>
        <w:rPr>
          <w:rFonts w:hint="eastAsia" w:ascii="黑体" w:hAnsi="黑体" w:eastAsia="黑体" w:cs="黑体"/>
          <w:sz w:val="32"/>
          <w:szCs w:val="32"/>
        </w:rPr>
      </w:pPr>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一、收入支出决算公开表</w:t>
      </w:r>
      <w:bookmarkEnd w:id="25"/>
      <w:bookmarkEnd w:id="26"/>
      <w:bookmarkEnd w:id="27"/>
      <w:bookmarkEnd w:id="28"/>
      <w:bookmarkEnd w:id="29"/>
      <w:bookmarkEnd w:id="30"/>
    </w:p>
    <w:p>
      <w:pPr>
        <w:spacing w:line="578" w:lineRule="exact"/>
        <w:ind w:firstLine="645"/>
        <w:rPr>
          <w:rFonts w:hint="eastAsia" w:ascii="黑体" w:hAnsi="黑体" w:eastAsia="黑体" w:cs="黑体"/>
          <w:sz w:val="32"/>
          <w:szCs w:val="32"/>
        </w:rPr>
      </w:pPr>
      <w:bookmarkStart w:id="31" w:name="_Toc26621_WPSOffice_Level2"/>
      <w:bookmarkStart w:id="32" w:name="_Toc14349_WPSOffice_Level2"/>
      <w:bookmarkStart w:id="33" w:name="_Toc30334_WPSOffice_Level2"/>
      <w:bookmarkStart w:id="34" w:name="_Toc28622_WPSOffice_Level2"/>
      <w:bookmarkStart w:id="35" w:name="_Toc25608_WPSOffice_Level2"/>
      <w:bookmarkStart w:id="36" w:name="_Toc23139_WPSOffice_Level2"/>
      <w:r>
        <w:rPr>
          <w:rFonts w:hint="eastAsia" w:ascii="黑体" w:hAnsi="黑体" w:eastAsia="黑体" w:cs="黑体"/>
          <w:sz w:val="32"/>
          <w:szCs w:val="32"/>
        </w:rPr>
        <w:t>二、收入决算公开表</w:t>
      </w:r>
      <w:bookmarkEnd w:id="31"/>
      <w:bookmarkEnd w:id="32"/>
      <w:bookmarkEnd w:id="33"/>
      <w:bookmarkEnd w:id="34"/>
      <w:bookmarkEnd w:id="35"/>
      <w:bookmarkEnd w:id="36"/>
      <w:bookmarkStart w:id="37" w:name="_Toc17858_WPSOffice_Level2"/>
      <w:bookmarkStart w:id="38" w:name="_Toc5489_WPSOffice_Level2"/>
      <w:bookmarkStart w:id="39" w:name="_Toc3262_WPSOffice_Level2"/>
      <w:bookmarkStart w:id="40" w:name="_Toc17626_WPSOffice_Level2"/>
      <w:bookmarkStart w:id="41" w:name="_Toc13854_WPSOffice_Level2"/>
      <w:bookmarkStart w:id="42" w:name="_Toc14658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三、支出决算公开表</w:t>
      </w:r>
      <w:bookmarkEnd w:id="37"/>
      <w:bookmarkEnd w:id="38"/>
      <w:bookmarkEnd w:id="39"/>
      <w:bookmarkEnd w:id="40"/>
      <w:bookmarkEnd w:id="41"/>
      <w:bookmarkEnd w:id="42"/>
      <w:bookmarkStart w:id="43" w:name="_Toc23591_WPSOffice_Level2"/>
      <w:bookmarkStart w:id="44" w:name="_Toc4265_WPSOffice_Level2"/>
      <w:bookmarkStart w:id="45" w:name="_Toc7988_WPSOffice_Level2"/>
      <w:bookmarkStart w:id="46" w:name="_Toc23493_WPSOffice_Level2"/>
      <w:bookmarkStart w:id="47" w:name="_Toc13701_WPSOffice_Level2"/>
      <w:bookmarkStart w:id="48" w:name="_Toc21415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四、财政拨款收入支出决算公开表</w:t>
      </w:r>
      <w:bookmarkEnd w:id="43"/>
      <w:bookmarkEnd w:id="44"/>
      <w:bookmarkEnd w:id="45"/>
      <w:bookmarkEnd w:id="46"/>
      <w:bookmarkEnd w:id="47"/>
      <w:bookmarkEnd w:id="48"/>
    </w:p>
    <w:p>
      <w:pPr>
        <w:spacing w:line="578" w:lineRule="exact"/>
        <w:ind w:firstLine="645"/>
        <w:rPr>
          <w:rFonts w:hint="eastAsia" w:ascii="黑体" w:hAnsi="黑体" w:eastAsia="黑体" w:cs="黑体"/>
          <w:sz w:val="32"/>
          <w:szCs w:val="32"/>
        </w:rPr>
      </w:pPr>
      <w:bookmarkStart w:id="49" w:name="_Toc22783_WPSOffice_Level2"/>
      <w:bookmarkStart w:id="50" w:name="_Toc7879_WPSOffice_Level2"/>
      <w:bookmarkStart w:id="51" w:name="_Toc23829_WPSOffice_Level2"/>
      <w:bookmarkStart w:id="52" w:name="_Toc25166_WPSOffice_Level2"/>
      <w:bookmarkStart w:id="53" w:name="_Toc13516_WPSOffice_Level2"/>
      <w:bookmarkStart w:id="54" w:name="_Toc2158_WPSOffice_Level2"/>
      <w:r>
        <w:rPr>
          <w:rFonts w:hint="eastAsia" w:ascii="黑体" w:hAnsi="黑体" w:eastAsia="黑体" w:cs="黑体"/>
          <w:sz w:val="32"/>
          <w:szCs w:val="32"/>
        </w:rPr>
        <w:t>五、一般公共预算财政拨款收入支出决算</w:t>
      </w:r>
      <w:bookmarkEnd w:id="49"/>
      <w:bookmarkEnd w:id="50"/>
      <w:bookmarkEnd w:id="51"/>
      <w:bookmarkEnd w:id="52"/>
      <w:r>
        <w:rPr>
          <w:rFonts w:hint="eastAsia" w:ascii="黑体" w:hAnsi="黑体" w:eastAsia="黑体" w:cs="黑体"/>
          <w:sz w:val="32"/>
          <w:szCs w:val="32"/>
        </w:rPr>
        <w:t>公开表</w:t>
      </w:r>
      <w:bookmarkEnd w:id="53"/>
      <w:bookmarkEnd w:id="54"/>
      <w:bookmarkStart w:id="55" w:name="_Toc8373_WPSOffice_Level2"/>
      <w:bookmarkStart w:id="56" w:name="_Toc17833_WPSOffice_Level2"/>
      <w:bookmarkStart w:id="57" w:name="_Toc25362_WPSOffice_Level2"/>
      <w:bookmarkStart w:id="58" w:name="_Toc5343_WPSOffice_Level2"/>
      <w:bookmarkStart w:id="59" w:name="_Toc2632_WPSOffice_Level2"/>
      <w:bookmarkStart w:id="60" w:name="_Toc17283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六、一般公共预算财政拨款基本支出决算</w:t>
      </w:r>
      <w:bookmarkEnd w:id="55"/>
      <w:bookmarkEnd w:id="56"/>
      <w:bookmarkEnd w:id="57"/>
      <w:bookmarkEnd w:id="58"/>
      <w:bookmarkEnd w:id="59"/>
      <w:bookmarkEnd w:id="60"/>
      <w:r>
        <w:rPr>
          <w:rFonts w:hint="eastAsia" w:ascii="黑体" w:hAnsi="黑体" w:eastAsia="黑体" w:cs="黑体"/>
          <w:sz w:val="32"/>
          <w:szCs w:val="32"/>
        </w:rPr>
        <w:t>公开表</w:t>
      </w:r>
    </w:p>
    <w:p>
      <w:pPr>
        <w:spacing w:line="578" w:lineRule="exact"/>
        <w:ind w:left="1118" w:leftChars="304" w:hanging="480" w:hangingChars="150"/>
        <w:rPr>
          <w:rFonts w:hint="eastAsia" w:ascii="黑体" w:hAnsi="黑体" w:eastAsia="黑体" w:cs="黑体"/>
          <w:sz w:val="32"/>
          <w:szCs w:val="32"/>
        </w:rPr>
      </w:pPr>
      <w:bookmarkStart w:id="61" w:name="_Toc13345_WPSOffice_Level2"/>
      <w:bookmarkStart w:id="62" w:name="_Toc5594_WPSOffice_Level2"/>
      <w:bookmarkStart w:id="63" w:name="_Toc21310_WPSOffice_Level2"/>
      <w:bookmarkStart w:id="64" w:name="_Toc11799_WPSOffice_Level2"/>
      <w:bookmarkStart w:id="65" w:name="_Toc1533_WPSOffice_Level2"/>
      <w:bookmarkStart w:id="66" w:name="_Toc6020_WPSOffice_Level2"/>
      <w:r>
        <w:rPr>
          <w:rFonts w:hint="eastAsia" w:ascii="黑体" w:hAnsi="黑体" w:eastAsia="黑体" w:cs="黑体"/>
          <w:sz w:val="32"/>
          <w:szCs w:val="32"/>
        </w:rPr>
        <w:t>七、政府性基金预算财政拨款收入支出决算</w:t>
      </w:r>
      <w:bookmarkEnd w:id="61"/>
      <w:bookmarkEnd w:id="62"/>
      <w:bookmarkEnd w:id="63"/>
      <w:bookmarkEnd w:id="64"/>
      <w:bookmarkEnd w:id="65"/>
      <w:bookmarkEnd w:id="66"/>
      <w:r>
        <w:rPr>
          <w:rFonts w:hint="eastAsia" w:ascii="黑体" w:hAnsi="黑体" w:eastAsia="黑体" w:cs="黑体"/>
          <w:sz w:val="32"/>
          <w:szCs w:val="32"/>
        </w:rPr>
        <w:t>公开表</w:t>
      </w:r>
    </w:p>
    <w:p>
      <w:pPr>
        <w:spacing w:line="578" w:lineRule="exact"/>
        <w:ind w:left="1118" w:leftChars="304" w:hanging="480" w:hangingChars="150"/>
        <w:rPr>
          <w:rFonts w:hint="eastAsia" w:ascii="黑体" w:hAnsi="黑体" w:eastAsia="黑体" w:cs="黑体"/>
          <w:sz w:val="32"/>
          <w:szCs w:val="32"/>
        </w:rPr>
      </w:pPr>
      <w:r>
        <w:rPr>
          <w:rFonts w:hint="eastAsia" w:ascii="黑体" w:hAnsi="黑体" w:eastAsia="黑体" w:cs="黑体"/>
          <w:sz w:val="32"/>
          <w:szCs w:val="32"/>
        </w:rPr>
        <w:t>八、国有资本经营预算财政拨款收入支出决算公开表</w:t>
      </w:r>
    </w:p>
    <w:p>
      <w:pPr>
        <w:spacing w:line="578" w:lineRule="exact"/>
        <w:ind w:firstLine="640"/>
        <w:rPr>
          <w:rFonts w:hint="eastAsia" w:ascii="黑体" w:hAnsi="黑体" w:eastAsia="黑体" w:cs="黑体"/>
          <w:sz w:val="32"/>
          <w:szCs w:val="32"/>
        </w:rPr>
      </w:pPr>
      <w:bookmarkStart w:id="67" w:name="_Toc29886_WPSOffice_Level2"/>
      <w:bookmarkStart w:id="68" w:name="_Toc19961_WPSOffice_Level2"/>
      <w:bookmarkStart w:id="69" w:name="_Toc9377_WPSOffice_Level2"/>
      <w:bookmarkStart w:id="70" w:name="_Toc1820_WPSOffice_Level2"/>
      <w:r>
        <w:rPr>
          <w:rFonts w:hint="eastAsia" w:ascii="黑体" w:hAnsi="黑体" w:eastAsia="黑体" w:cs="黑体"/>
          <w:sz w:val="32"/>
          <w:szCs w:val="32"/>
        </w:rPr>
        <w:t>九、财政拨款“三公”经费支出决算</w:t>
      </w:r>
      <w:bookmarkEnd w:id="67"/>
      <w:bookmarkEnd w:id="68"/>
      <w:bookmarkEnd w:id="69"/>
      <w:bookmarkEnd w:id="70"/>
      <w:r>
        <w:rPr>
          <w:rFonts w:hint="eastAsia" w:ascii="黑体" w:hAnsi="黑体" w:eastAsia="黑体" w:cs="黑体"/>
          <w:sz w:val="32"/>
          <w:szCs w:val="32"/>
        </w:rPr>
        <w:t>公开表</w:t>
      </w:r>
    </w:p>
    <w:p>
      <w:pPr>
        <w:spacing w:line="578" w:lineRule="exact"/>
        <w:ind w:firstLine="640"/>
        <w:rPr>
          <w:rFonts w:hint="eastAsia" w:ascii="仿宋" w:hAnsi="仿宋" w:eastAsia="仿宋" w:cs="仿宋"/>
          <w:w w:val="100"/>
          <w:sz w:val="32"/>
          <w:szCs w:val="32"/>
        </w:rPr>
      </w:pPr>
      <w:r>
        <w:rPr>
          <w:rFonts w:hint="eastAsia" w:ascii="仿宋" w:hAnsi="仿宋" w:eastAsia="仿宋" w:cs="仿宋"/>
          <w:w w:val="100"/>
          <w:sz w:val="32"/>
          <w:szCs w:val="32"/>
        </w:rPr>
        <w:t xml:space="preserve">以上报表见附件1。   </w:t>
      </w:r>
    </w:p>
    <w:p>
      <w:pPr>
        <w:pStyle w:val="2"/>
        <w:rPr>
          <w:rFonts w:hint="eastAsia" w:ascii="仿宋" w:hAnsi="仿宋" w:eastAsia="仿宋" w:cs="仿宋"/>
          <w:w w:val="100"/>
          <w:sz w:val="32"/>
          <w:szCs w:val="32"/>
        </w:rPr>
      </w:pPr>
    </w:p>
    <w:p>
      <w:pPr>
        <w:rPr>
          <w:rFonts w:hint="eastAsia" w:ascii="仿宋" w:hAnsi="仿宋" w:eastAsia="仿宋" w:cs="仿宋"/>
          <w:w w:val="100"/>
          <w:sz w:val="32"/>
          <w:szCs w:val="32"/>
        </w:rPr>
      </w:pPr>
    </w:p>
    <w:p>
      <w:pPr>
        <w:pStyle w:val="2"/>
        <w:rPr>
          <w:rFonts w:hint="eastAsia" w:ascii="仿宋" w:hAnsi="仿宋" w:eastAsia="仿宋" w:cs="仿宋"/>
          <w:w w:val="100"/>
          <w:sz w:val="32"/>
          <w:szCs w:val="32"/>
        </w:rPr>
      </w:pPr>
    </w:p>
    <w:p>
      <w:pPr>
        <w:rPr>
          <w:rFonts w:hint="eastAsia" w:ascii="仿宋" w:hAnsi="仿宋" w:eastAsia="仿宋" w:cs="仿宋"/>
          <w:w w:val="100"/>
          <w:sz w:val="32"/>
          <w:szCs w:val="32"/>
        </w:rPr>
      </w:pPr>
    </w:p>
    <w:p>
      <w:pPr>
        <w:pStyle w:val="2"/>
        <w:rPr>
          <w:rFonts w:hint="eastAsia" w:ascii="仿宋" w:hAnsi="仿宋" w:eastAsia="仿宋" w:cs="仿宋"/>
          <w:w w:val="100"/>
          <w:sz w:val="32"/>
          <w:szCs w:val="32"/>
        </w:rPr>
      </w:pPr>
    </w:p>
    <w:p>
      <w:pPr>
        <w:rPr>
          <w:rFonts w:hint="eastAsia" w:ascii="仿宋" w:hAnsi="仿宋" w:eastAsia="仿宋" w:cs="仿宋"/>
          <w:w w:val="100"/>
          <w:sz w:val="32"/>
          <w:szCs w:val="32"/>
        </w:rPr>
      </w:pPr>
    </w:p>
    <w:p>
      <w:pPr>
        <w:pStyle w:val="2"/>
        <w:rPr>
          <w:rFonts w:hint="eastAsia" w:ascii="仿宋" w:hAnsi="仿宋" w:eastAsia="仿宋" w:cs="仿宋"/>
          <w:w w:val="100"/>
          <w:sz w:val="32"/>
          <w:szCs w:val="32"/>
        </w:rPr>
      </w:pPr>
    </w:p>
    <w:p>
      <w:pPr>
        <w:rPr>
          <w:rFonts w:hint="eastAsia"/>
        </w:rPr>
      </w:pPr>
    </w:p>
    <w:p>
      <w:pPr>
        <w:spacing w:line="578" w:lineRule="exact"/>
        <w:rPr>
          <w:rFonts w:hint="eastAsia" w:ascii="黑体" w:hAnsi="黑体" w:eastAsia="黑体" w:cs="黑体"/>
          <w:sz w:val="32"/>
          <w:szCs w:val="32"/>
        </w:rPr>
      </w:pPr>
    </w:p>
    <w:p>
      <w:pPr>
        <w:spacing w:line="578" w:lineRule="exact"/>
        <w:jc w:val="center"/>
        <w:rPr>
          <w:rFonts w:hint="eastAsia" w:ascii="黑体" w:hAnsi="ˎ̥" w:eastAsia="黑体"/>
          <w:sz w:val="32"/>
          <w:szCs w:val="32"/>
        </w:rPr>
      </w:pPr>
      <w:bookmarkStart w:id="71" w:name="_Toc28629_WPSOffice_Level1"/>
      <w:bookmarkStart w:id="72" w:name="_Toc31264_WPSOffice_Level1"/>
      <w:bookmarkStart w:id="73" w:name="_Toc4402_WPSOffice_Level1"/>
      <w:bookmarkStart w:id="74" w:name="_Toc29683_WPSOffice_Level1"/>
      <w:bookmarkStart w:id="75" w:name="_Toc27590_WPSOffice_Level1"/>
      <w:bookmarkStart w:id="76" w:name="_Toc16686_WPSOffice_Level1"/>
      <w:r>
        <w:rPr>
          <w:rFonts w:hint="eastAsia" w:ascii="黑体" w:hAnsi="ˎ̥" w:eastAsia="黑体"/>
          <w:sz w:val="32"/>
          <w:szCs w:val="32"/>
        </w:rPr>
        <w:t xml:space="preserve">第三部分  </w:t>
      </w:r>
      <w:r>
        <w:rPr>
          <w:rFonts w:hint="default" w:ascii="黑体" w:hAnsi="ˎ̥" w:eastAsia="黑体"/>
          <w:sz w:val="32"/>
          <w:szCs w:val="32"/>
          <w:lang w:val="en-US"/>
        </w:rPr>
        <w:t>2024</w:t>
      </w:r>
      <w:r>
        <w:rPr>
          <w:rFonts w:hint="eastAsia" w:ascii="黑体" w:hAnsi="ˎ̥" w:eastAsia="黑体"/>
          <w:sz w:val="32"/>
          <w:szCs w:val="32"/>
        </w:rPr>
        <w:t>年度部门决算情况说明</w:t>
      </w:r>
      <w:bookmarkEnd w:id="71"/>
      <w:bookmarkEnd w:id="72"/>
      <w:bookmarkEnd w:id="73"/>
      <w:bookmarkEnd w:id="74"/>
      <w:bookmarkEnd w:id="75"/>
      <w:bookmarkEnd w:id="76"/>
    </w:p>
    <w:p>
      <w:pPr>
        <w:spacing w:line="578" w:lineRule="exact"/>
        <w:jc w:val="center"/>
        <w:rPr>
          <w:rFonts w:hint="eastAsia" w:ascii="黑体" w:hAnsi="ˎ̥"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黑体" w:hAnsi="黑体" w:eastAsia="黑体" w:cs="黑体"/>
          <w:bCs/>
          <w:sz w:val="32"/>
          <w:szCs w:val="32"/>
        </w:rPr>
        <w:t>一、收入支出总体情况说明</w:t>
      </w:r>
      <w:r>
        <w:rPr>
          <w:rFonts w:hint="eastAsia" w:ascii="黑体" w:hAnsi="黑体" w:eastAsia="黑体" w:cs="黑体"/>
          <w:bCs/>
          <w:sz w:val="32"/>
          <w:szCs w:val="32"/>
        </w:rPr>
        <w:br w:type="textWrapping"/>
      </w:r>
      <w:r>
        <w:rPr>
          <w:rFonts w:hint="eastAsia" w:ascii="楷体_GB2312" w:hAnsi="ˎ̥" w:eastAsia="楷体_GB2312"/>
          <w:sz w:val="32"/>
          <w:szCs w:val="32"/>
        </w:rPr>
        <w:t xml:space="preserve">    </w:t>
      </w:r>
      <w:r>
        <w:rPr>
          <w:rFonts w:hint="default" w:ascii="仿宋_GB2312" w:hAnsi="ˎ̥" w:eastAsia="仿宋_GB2312"/>
          <w:sz w:val="32"/>
          <w:szCs w:val="32"/>
          <w:lang w:val="en-US"/>
        </w:rPr>
        <w:t>2024</w:t>
      </w:r>
      <w:r>
        <w:rPr>
          <w:rFonts w:hint="eastAsia" w:ascii="仿宋_GB2312" w:hAnsi="ˎ̥" w:eastAsia="仿宋_GB2312"/>
          <w:sz w:val="32"/>
          <w:szCs w:val="32"/>
        </w:rPr>
        <w:t>年度收入总计</w:t>
      </w:r>
      <w:r>
        <w:rPr>
          <w:rFonts w:hint="default" w:ascii="仿宋_GB2312" w:hAnsi="ˎ̥" w:eastAsia="仿宋_GB2312"/>
          <w:sz w:val="32"/>
          <w:szCs w:val="32"/>
          <w:lang w:val="en-US"/>
        </w:rPr>
        <w:t>8,893.68</w:t>
      </w:r>
      <w:r>
        <w:rPr>
          <w:rFonts w:hint="eastAsia" w:ascii="仿宋_GB2312" w:hAnsi="ˎ̥" w:eastAsia="仿宋_GB2312"/>
          <w:sz w:val="32"/>
          <w:szCs w:val="32"/>
        </w:rPr>
        <w:t>万元，支出总计</w:t>
      </w:r>
      <w:r>
        <w:rPr>
          <w:rFonts w:hint="eastAsia" w:ascii="仿宋_GB2312" w:hAnsi="ˎ̥" w:eastAsia="仿宋_GB2312"/>
          <w:sz w:val="32"/>
          <w:szCs w:val="32"/>
          <w:lang w:val="en-US" w:eastAsia="zh-CN"/>
        </w:rPr>
        <w:t>7097.01</w:t>
      </w:r>
      <w:r>
        <w:rPr>
          <w:rFonts w:hint="eastAsia" w:ascii="仿宋_GB2312" w:hAnsi="ˎ̥" w:eastAsia="仿宋_GB2312"/>
          <w:sz w:val="32"/>
          <w:szCs w:val="32"/>
        </w:rPr>
        <w:t>万元，与</w:t>
      </w:r>
      <w:r>
        <w:rPr>
          <w:rFonts w:hint="default" w:ascii="仿宋_GB2312" w:hAnsi="ˎ̥" w:eastAsia="仿宋_GB2312"/>
          <w:sz w:val="32"/>
          <w:szCs w:val="32"/>
          <w:lang w:val="en-US"/>
        </w:rPr>
        <w:t>2023</w:t>
      </w:r>
      <w:r>
        <w:rPr>
          <w:rFonts w:hint="eastAsia" w:ascii="仿宋_GB2312" w:hAnsi="ˎ̥" w:eastAsia="仿宋_GB2312"/>
          <w:sz w:val="32"/>
          <w:szCs w:val="32"/>
        </w:rPr>
        <w:t>年度相比，收入</w:t>
      </w:r>
      <w:r>
        <w:rPr>
          <w:rFonts w:hint="eastAsia" w:ascii="仿宋_GB2312" w:hAnsi="ˎ̥" w:eastAsia="仿宋_GB2312"/>
          <w:sz w:val="32"/>
          <w:szCs w:val="32"/>
          <w:lang w:eastAsia="zh-CN"/>
        </w:rPr>
        <w:t>增加</w:t>
      </w:r>
      <w:r>
        <w:rPr>
          <w:rFonts w:hint="eastAsia" w:ascii="仿宋_GB2312" w:hAnsi="ˎ̥" w:eastAsia="仿宋_GB2312"/>
          <w:sz w:val="32"/>
          <w:szCs w:val="32"/>
          <w:lang w:val="en-US" w:eastAsia="zh-CN"/>
        </w:rPr>
        <w:t>4092.38万元，增长85.23%</w:t>
      </w:r>
      <w:r>
        <w:rPr>
          <w:rFonts w:hint="eastAsia" w:ascii="仿宋_GB2312" w:hAnsi="ˎ̥" w:eastAsia="仿宋_GB2312"/>
          <w:sz w:val="32"/>
          <w:szCs w:val="32"/>
          <w:lang w:eastAsia="zh-CN"/>
        </w:rPr>
        <w:t>，</w:t>
      </w:r>
      <w:r>
        <w:rPr>
          <w:rFonts w:hint="eastAsia" w:ascii="仿宋_GB2312" w:hAnsi="ˎ̥" w:eastAsia="仿宋_GB2312"/>
          <w:sz w:val="32"/>
          <w:szCs w:val="32"/>
        </w:rPr>
        <w:t>支出增加</w:t>
      </w:r>
      <w:r>
        <w:rPr>
          <w:rFonts w:hint="eastAsia" w:ascii="仿宋_GB2312" w:hAnsi="ˎ̥" w:eastAsia="仿宋_GB2312"/>
          <w:sz w:val="32"/>
          <w:szCs w:val="32"/>
          <w:lang w:val="en-US" w:eastAsia="zh-CN"/>
        </w:rPr>
        <w:t>2295.71</w:t>
      </w:r>
      <w:r>
        <w:rPr>
          <w:rFonts w:hint="eastAsia" w:ascii="仿宋_GB2312" w:hAnsi="ˎ̥" w:eastAsia="仿宋_GB2312"/>
          <w:sz w:val="32"/>
          <w:szCs w:val="32"/>
        </w:rPr>
        <w:t>万元，增长</w:t>
      </w:r>
      <w:r>
        <w:rPr>
          <w:rFonts w:hint="eastAsia" w:ascii="仿宋_GB2312" w:hAnsi="ˎ̥" w:eastAsia="仿宋_GB2312"/>
          <w:sz w:val="32"/>
          <w:szCs w:val="32"/>
          <w:lang w:val="en-US" w:eastAsia="zh-CN"/>
        </w:rPr>
        <w:t>47.81</w:t>
      </w:r>
      <w:r>
        <w:rPr>
          <w:rFonts w:hint="eastAsia" w:ascii="仿宋_GB2312" w:hAnsi="ˎ̥" w:eastAsia="仿宋_GB2312"/>
          <w:sz w:val="32"/>
          <w:szCs w:val="32"/>
        </w:rPr>
        <w:t>%。主要原因：一是</w:t>
      </w:r>
      <w:r>
        <w:rPr>
          <w:rFonts w:hint="eastAsia" w:ascii="仿宋_GB2312" w:hAnsi="ˎ̥" w:eastAsia="仿宋_GB2312"/>
          <w:sz w:val="32"/>
          <w:szCs w:val="32"/>
          <w:lang w:eastAsia="zh-CN"/>
        </w:rPr>
        <w:t>由于机构改革，</w:t>
      </w:r>
      <w:r>
        <w:rPr>
          <w:rFonts w:hint="eastAsia" w:ascii="仿宋_GB2312" w:hAnsi="ˎ̥" w:eastAsia="仿宋_GB2312"/>
          <w:sz w:val="32"/>
          <w:szCs w:val="32"/>
          <w:lang w:val="en-US" w:eastAsia="zh-CN"/>
        </w:rPr>
        <w:t>2024年9月原广电局人员合并至宣传部，人员经费增加</w:t>
      </w:r>
      <w:r>
        <w:rPr>
          <w:rFonts w:hint="eastAsia" w:ascii="仿宋_GB2312" w:hAnsi="ˎ̥" w:eastAsia="仿宋_GB2312"/>
          <w:sz w:val="32"/>
          <w:szCs w:val="32"/>
        </w:rPr>
        <w:t>；二是</w:t>
      </w:r>
      <w:r>
        <w:rPr>
          <w:rFonts w:hint="eastAsia" w:ascii="仿宋_GB2312" w:hAnsi="ˎ̥" w:eastAsia="仿宋_GB2312"/>
          <w:sz w:val="32"/>
          <w:szCs w:val="32"/>
          <w:lang w:eastAsia="zh-CN"/>
        </w:rPr>
        <w:t>由于机构改革将原广电局项目资金转入宣传部，项目经费增加；三是援藏经费增加</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（一</w:t>
      </w:r>
      <w:r>
        <w:rPr>
          <w:rFonts w:ascii="楷体" w:hAnsi="楷体" w:eastAsia="楷体" w:cs="楷体"/>
          <w:sz w:val="32"/>
          <w:szCs w:val="32"/>
        </w:rPr>
        <w:t>）</w:t>
      </w:r>
      <w:r>
        <w:rPr>
          <w:rFonts w:hint="eastAsia" w:ascii="楷体" w:hAnsi="楷体" w:eastAsia="楷体" w:cs="楷体"/>
          <w:sz w:val="32"/>
          <w:szCs w:val="32"/>
        </w:rPr>
        <w:t>收入</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仿宋_GB2312" w:hAnsi="ˎ̥" w:eastAsia="仿宋_GB2312"/>
          <w:sz w:val="32"/>
          <w:szCs w:val="32"/>
        </w:rPr>
        <w:t>本年</w:t>
      </w:r>
      <w:r>
        <w:rPr>
          <w:rFonts w:ascii="仿宋_GB2312" w:hAnsi="ˎ̥" w:eastAsia="仿宋_GB2312"/>
          <w:sz w:val="32"/>
          <w:szCs w:val="32"/>
        </w:rPr>
        <w:t>收入</w:t>
      </w:r>
      <w:r>
        <w:rPr>
          <w:rFonts w:hint="default" w:ascii="仿宋_GB2312" w:hAnsi="ˎ̥" w:eastAsia="仿宋_GB2312"/>
          <w:sz w:val="32"/>
          <w:szCs w:val="32"/>
          <w:lang w:val="en-US" w:eastAsia="zh-CN"/>
        </w:rPr>
        <w:t>8,893.68</w:t>
      </w:r>
      <w:r>
        <w:rPr>
          <w:rFonts w:hint="eastAsia" w:ascii="仿宋_GB2312" w:hAnsi="ˎ̥" w:eastAsia="仿宋_GB2312"/>
          <w:sz w:val="32"/>
          <w:szCs w:val="32"/>
          <w:lang w:val="en-US" w:eastAsia="zh-CN"/>
        </w:rPr>
        <w:t>万</w:t>
      </w:r>
      <w:r>
        <w:rPr>
          <w:rFonts w:hint="eastAsia" w:ascii="仿宋_GB2312" w:hAnsi="ˎ̥" w:eastAsia="仿宋_GB2312"/>
          <w:sz w:val="32"/>
          <w:szCs w:val="32"/>
        </w:rPr>
        <w:t>元。使用非财政拨款结余</w:t>
      </w:r>
      <w:r>
        <w:rPr>
          <w:rFonts w:hint="default" w:ascii="仿宋_GB2312" w:hAnsi="ˎ̥" w:eastAsia="仿宋_GB2312"/>
          <w:sz w:val="32"/>
          <w:szCs w:val="32"/>
          <w:lang w:val="en-US" w:eastAsia="zh-CN"/>
        </w:rPr>
        <w:t>0.00</w:t>
      </w:r>
      <w:r>
        <w:rPr>
          <w:rFonts w:hint="eastAsia" w:ascii="仿宋_GB2312" w:hAnsi="ˎ̥"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ascii="仿宋_GB2312" w:hAnsi="ˎ̥" w:eastAsia="仿宋_GB2312"/>
          <w:sz w:val="32"/>
          <w:szCs w:val="32"/>
        </w:rPr>
      </w:pPr>
      <w:r>
        <w:rPr>
          <w:rFonts w:hint="eastAsia" w:ascii="仿宋_GB2312" w:hAnsi="ˎ̥" w:eastAsia="仿宋_GB2312"/>
          <w:sz w:val="32"/>
          <w:szCs w:val="32"/>
        </w:rPr>
        <w:t>年初结转结余</w:t>
      </w:r>
      <w:r>
        <w:rPr>
          <w:rFonts w:hint="default" w:ascii="仿宋_GB2312" w:hAnsi="ˎ̥" w:eastAsia="仿宋_GB2312"/>
          <w:sz w:val="32"/>
          <w:szCs w:val="32"/>
          <w:lang w:val="en-US" w:eastAsia="zh-CN"/>
        </w:rPr>
        <w:t>0.00</w:t>
      </w:r>
      <w:r>
        <w:rPr>
          <w:rFonts w:hint="eastAsia" w:ascii="仿宋_GB2312" w:hAnsi="ˎ̥"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（二</w:t>
      </w:r>
      <w:r>
        <w:rPr>
          <w:rFonts w:ascii="楷体" w:hAnsi="楷体" w:eastAsia="楷体" w:cs="楷体"/>
          <w:sz w:val="32"/>
          <w:szCs w:val="32"/>
        </w:rPr>
        <w:t>）</w:t>
      </w:r>
      <w:r>
        <w:rPr>
          <w:rFonts w:hint="eastAsia" w:ascii="楷体" w:hAnsi="楷体" w:eastAsia="楷体" w:cs="楷体"/>
          <w:sz w:val="32"/>
          <w:szCs w:val="32"/>
        </w:rPr>
        <w:t>支出</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本年支出</w:t>
      </w:r>
      <w:r>
        <w:rPr>
          <w:rFonts w:hint="default" w:ascii="仿宋_GB2312" w:hAnsi="ˎ̥" w:eastAsia="仿宋_GB2312"/>
          <w:sz w:val="32"/>
          <w:szCs w:val="32"/>
          <w:lang w:val="en-US" w:eastAsia="zh-CN"/>
        </w:rPr>
        <w:t>7,097.01</w:t>
      </w:r>
      <w:r>
        <w:rPr>
          <w:rFonts w:hint="eastAsia" w:ascii="仿宋_GB2312" w:hAnsi="ˎ̥" w:eastAsia="仿宋_GB2312"/>
          <w:sz w:val="32"/>
          <w:szCs w:val="32"/>
        </w:rPr>
        <w:t>万元。结余分配</w:t>
      </w:r>
      <w:r>
        <w:rPr>
          <w:rFonts w:hint="default" w:ascii="仿宋_GB2312" w:hAnsi="ˎ̥" w:eastAsia="仿宋_GB2312"/>
          <w:sz w:val="32"/>
          <w:szCs w:val="32"/>
          <w:lang w:val="en-US" w:eastAsia="zh-CN"/>
        </w:rPr>
        <w:t>0.00</w:t>
      </w:r>
      <w:r>
        <w:rPr>
          <w:rFonts w:hint="eastAsia" w:ascii="仿宋_GB2312" w:hAnsi="ˎ̥" w:eastAsia="仿宋_GB2312"/>
          <w:sz w:val="32"/>
          <w:szCs w:val="32"/>
        </w:rPr>
        <w:t>万元</w:t>
      </w:r>
      <w:r>
        <w:rPr>
          <w:rFonts w:hint="eastAsia" w:ascii="仿宋_GB2312" w:hAnsi="ˎ̥" w:eastAsia="仿宋_GB2312"/>
          <w:sz w:val="32"/>
          <w:szCs w:val="32"/>
          <w:lang w:eastAsia="zh-CN"/>
        </w:rPr>
        <w:t>。</w:t>
      </w:r>
      <w:r>
        <w:rPr>
          <w:rFonts w:hint="eastAsia" w:ascii="仿宋_GB2312" w:hAnsi="ˎ̥" w:eastAsia="仿宋_GB2312"/>
          <w:sz w:val="32"/>
          <w:szCs w:val="32"/>
        </w:rPr>
        <w:t>年末结转</w:t>
      </w:r>
      <w:r>
        <w:rPr>
          <w:rFonts w:hint="eastAsia" w:ascii="仿宋_GB2312" w:hAnsi="ˎ̥" w:eastAsia="仿宋_GB2312"/>
          <w:sz w:val="32"/>
          <w:szCs w:val="32"/>
          <w:lang w:eastAsia="zh-CN"/>
        </w:rPr>
        <w:t>和</w:t>
      </w:r>
      <w:r>
        <w:rPr>
          <w:rFonts w:hint="eastAsia" w:ascii="仿宋_GB2312" w:hAnsi="ˎ̥" w:eastAsia="仿宋_GB2312"/>
          <w:sz w:val="32"/>
          <w:szCs w:val="32"/>
        </w:rPr>
        <w:t>结余</w:t>
      </w:r>
      <w:r>
        <w:rPr>
          <w:rFonts w:hint="default" w:ascii="仿宋_GB2312" w:hAnsi="ˎ̥" w:eastAsia="仿宋_GB2312"/>
          <w:sz w:val="32"/>
          <w:szCs w:val="32"/>
          <w:lang w:val="en-US" w:eastAsia="zh-CN"/>
        </w:rPr>
        <w:t>1,796.67</w:t>
      </w:r>
      <w:r>
        <w:rPr>
          <w:rFonts w:hint="eastAsia" w:ascii="仿宋_GB2312" w:hAnsi="ˎ̥" w:eastAsia="仿宋_GB2312"/>
          <w:sz w:val="32"/>
          <w:szCs w:val="32"/>
        </w:rPr>
        <w:t>万元，主要是</w:t>
      </w:r>
      <w:r>
        <w:rPr>
          <w:rFonts w:hint="eastAsia" w:ascii="仿宋_GB2312" w:hAnsi="ˎ̥" w:eastAsia="仿宋_GB2312"/>
          <w:sz w:val="32"/>
          <w:szCs w:val="32"/>
          <w:lang w:eastAsia="zh-CN"/>
        </w:rPr>
        <w:t>援藏资金新华书店项目改造</w:t>
      </w:r>
      <w:r>
        <w:rPr>
          <w:rFonts w:hint="eastAsia" w:ascii="仿宋_GB2312" w:hAnsi="ˎ̥" w:eastAsia="仿宋_GB2312"/>
          <w:sz w:val="32"/>
          <w:szCs w:val="32"/>
        </w:rPr>
        <w:t>，</w:t>
      </w:r>
      <w:r>
        <w:rPr>
          <w:rFonts w:hint="eastAsia" w:ascii="仿宋_GB2312" w:hAnsi="ˎ̥" w:eastAsia="仿宋_GB2312"/>
          <w:sz w:val="32"/>
          <w:szCs w:val="32"/>
          <w:lang w:eastAsia="zh-CN"/>
        </w:rPr>
        <w:t>文联协会会员培训等</w:t>
      </w:r>
      <w:r>
        <w:rPr>
          <w:rFonts w:hint="eastAsia" w:ascii="仿宋_GB2312" w:hAnsi="ˎ̥" w:eastAsia="仿宋_GB2312"/>
          <w:sz w:val="32"/>
          <w:szCs w:val="32"/>
        </w:rPr>
        <w:t>。较</w:t>
      </w:r>
      <w:r>
        <w:rPr>
          <w:rFonts w:hint="default" w:ascii="仿宋_GB2312" w:hAnsi="ˎ̥" w:eastAsia="仿宋_GB2312"/>
          <w:sz w:val="32"/>
          <w:szCs w:val="32"/>
          <w:lang w:val="en-US"/>
        </w:rPr>
        <w:t>2023</w:t>
      </w:r>
      <w:r>
        <w:rPr>
          <w:rFonts w:hint="eastAsia" w:ascii="仿宋_GB2312" w:hAnsi="ˎ̥" w:eastAsia="仿宋_GB2312"/>
          <w:sz w:val="32"/>
          <w:szCs w:val="32"/>
        </w:rPr>
        <w:t>年度决算数增加</w:t>
      </w:r>
      <w:r>
        <w:rPr>
          <w:rFonts w:hint="eastAsia" w:ascii="仿宋_GB2312" w:hAnsi="ˎ̥" w:eastAsia="仿宋_GB2312"/>
          <w:sz w:val="32"/>
          <w:szCs w:val="32"/>
          <w:lang w:val="en-US" w:eastAsia="zh-CN"/>
        </w:rPr>
        <w:t>1716.24</w:t>
      </w:r>
      <w:r>
        <w:rPr>
          <w:rFonts w:hint="eastAsia" w:ascii="仿宋_GB2312" w:hAnsi="ˎ̥" w:eastAsia="仿宋_GB2312"/>
          <w:sz w:val="32"/>
          <w:szCs w:val="32"/>
        </w:rPr>
        <w:t>万元，增长</w:t>
      </w:r>
      <w:r>
        <w:rPr>
          <w:rFonts w:hint="eastAsia" w:ascii="仿宋_GB2312" w:hAnsi="ˎ̥" w:eastAsia="仿宋_GB2312"/>
          <w:sz w:val="32"/>
          <w:szCs w:val="32"/>
          <w:lang w:val="en-US" w:eastAsia="zh-CN"/>
        </w:rPr>
        <w:t>2134%</w:t>
      </w:r>
      <w:r>
        <w:rPr>
          <w:rFonts w:hint="eastAsia" w:ascii="仿宋_GB2312" w:hAnsi="ˎ̥" w:eastAsia="仿宋_GB2312"/>
          <w:sz w:val="32"/>
          <w:szCs w:val="32"/>
        </w:rPr>
        <w:t>，主要原因是</w:t>
      </w:r>
      <w:r>
        <w:rPr>
          <w:rFonts w:hint="eastAsia" w:ascii="仿宋_GB2312" w:hAnsi="ˎ̥" w:eastAsia="仿宋_GB2312"/>
          <w:sz w:val="32"/>
          <w:szCs w:val="32"/>
          <w:lang w:eastAsia="zh-CN"/>
        </w:rPr>
        <w:t>援藏结转资金增加</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黑体" w:hAnsi="黑体" w:eastAsia="黑体" w:cs="黑体"/>
          <w:bCs/>
          <w:sz w:val="32"/>
          <w:szCs w:val="32"/>
        </w:rPr>
        <w:t>二、收入决算情况说</w:t>
      </w:r>
      <w:r>
        <w:rPr>
          <w:rFonts w:hint="eastAsia" w:ascii="黑体" w:hAnsi="黑体" w:eastAsia="黑体" w:cs="黑体"/>
          <w:bCs/>
          <w:sz w:val="32"/>
          <w:szCs w:val="32"/>
          <w:lang w:val="en-US"/>
        </w:rPr>
        <w:t>明</w:t>
      </w:r>
      <w:r>
        <w:rPr>
          <w:rFonts w:hint="eastAsia" w:ascii="仿宋_GB2312" w:hAnsi="ˎ̥" w:eastAsia="仿宋_GB2312"/>
          <w:sz w:val="32"/>
          <w:szCs w:val="32"/>
          <w:lang w:val="en-US"/>
        </w:rPr>
        <w:br w:type="textWrapping"/>
      </w:r>
      <w:r>
        <w:rPr>
          <w:rFonts w:hint="eastAsia" w:ascii="仿宋_GB2312" w:hAnsi="ˎ̥" w:eastAsia="仿宋_GB2312"/>
          <w:sz w:val="32"/>
          <w:szCs w:val="32"/>
          <w:lang w:val="en-US"/>
        </w:rPr>
        <w:t xml:space="preserve">    本年收入</w:t>
      </w:r>
      <w:r>
        <w:rPr>
          <w:rFonts w:hint="default" w:ascii="仿宋_GB2312" w:hAnsi="ˎ̥" w:eastAsia="仿宋_GB2312"/>
          <w:sz w:val="32"/>
          <w:szCs w:val="32"/>
          <w:lang w:val="en-US"/>
        </w:rPr>
        <w:t>8,893.68</w:t>
      </w:r>
      <w:r>
        <w:rPr>
          <w:rFonts w:hint="eastAsia" w:ascii="仿宋_GB2312" w:hAnsi="ˎ̥" w:eastAsia="仿宋_GB2312"/>
          <w:sz w:val="32"/>
          <w:szCs w:val="32"/>
          <w:lang w:val="en-US"/>
        </w:rPr>
        <w:t>万元，其中：财政拨款收入</w:t>
      </w:r>
      <w:r>
        <w:rPr>
          <w:rFonts w:hint="default" w:ascii="仿宋_GB2312" w:hAnsi="ˎ̥" w:eastAsia="仿宋_GB2312"/>
          <w:sz w:val="32"/>
          <w:szCs w:val="32"/>
          <w:lang w:val="en-US"/>
        </w:rPr>
        <w:t>3,567.45</w:t>
      </w:r>
      <w:r>
        <w:rPr>
          <w:rFonts w:hint="eastAsia" w:ascii="仿宋_GB2312" w:hAnsi="ˎ̥" w:eastAsia="仿宋_GB2312"/>
          <w:sz w:val="32"/>
          <w:szCs w:val="32"/>
          <w:lang w:val="en-US"/>
        </w:rPr>
        <w:t>万元，占</w:t>
      </w:r>
      <w:r>
        <w:rPr>
          <w:rFonts w:hint="eastAsia" w:ascii="仿宋_GB2312" w:hAnsi="ˎ̥" w:eastAsia="仿宋_GB2312"/>
          <w:sz w:val="32"/>
          <w:szCs w:val="32"/>
          <w:lang w:val="en-US" w:eastAsia="zh-CN"/>
        </w:rPr>
        <w:t>40.11</w:t>
      </w:r>
      <w:r>
        <w:rPr>
          <w:rFonts w:hint="eastAsia" w:ascii="仿宋_GB2312" w:hAnsi="ˎ̥" w:eastAsia="仿宋_GB2312"/>
          <w:sz w:val="32"/>
          <w:szCs w:val="32"/>
          <w:lang w:val="en-US"/>
        </w:rPr>
        <w:t>%；上级补助收入</w:t>
      </w:r>
      <w:r>
        <w:rPr>
          <w:rFonts w:hint="default" w:ascii="仿宋_GB2312" w:hAnsi="ˎ̥" w:eastAsia="仿宋_GB2312"/>
          <w:sz w:val="32"/>
          <w:szCs w:val="32"/>
          <w:lang w:val="en-US"/>
        </w:rPr>
        <w:t>0.00</w:t>
      </w:r>
      <w:r>
        <w:rPr>
          <w:rFonts w:hint="eastAsia" w:ascii="仿宋_GB2312" w:hAnsi="ˎ̥" w:eastAsia="仿宋_GB2312"/>
          <w:sz w:val="32"/>
          <w:szCs w:val="32"/>
          <w:lang w:val="en-US"/>
        </w:rPr>
        <w:t>万元，占</w:t>
      </w:r>
      <w:r>
        <w:rPr>
          <w:rFonts w:hint="eastAsia" w:ascii="仿宋_GB2312" w:hAnsi="ˎ̥" w:eastAsia="仿宋_GB2312"/>
          <w:sz w:val="32"/>
          <w:szCs w:val="32"/>
          <w:lang w:val="en-US" w:eastAsia="zh-CN"/>
        </w:rPr>
        <w:t>0</w:t>
      </w:r>
      <w:r>
        <w:rPr>
          <w:rFonts w:hint="eastAsia" w:ascii="仿宋_GB2312" w:hAnsi="ˎ̥" w:eastAsia="仿宋_GB2312"/>
          <w:sz w:val="32"/>
          <w:szCs w:val="32"/>
          <w:lang w:val="en-US"/>
        </w:rPr>
        <w:t>%；事业收入</w:t>
      </w:r>
      <w:r>
        <w:rPr>
          <w:rFonts w:hint="default" w:ascii="仿宋_GB2312" w:hAnsi="ˎ̥" w:eastAsia="仿宋_GB2312"/>
          <w:sz w:val="32"/>
          <w:szCs w:val="32"/>
          <w:lang w:val="en-US"/>
        </w:rPr>
        <w:t>0.00</w:t>
      </w:r>
      <w:r>
        <w:rPr>
          <w:rFonts w:hint="eastAsia" w:ascii="仿宋_GB2312" w:hAnsi="ˎ̥" w:eastAsia="仿宋_GB2312"/>
          <w:sz w:val="32"/>
          <w:szCs w:val="32"/>
          <w:lang w:val="en-US"/>
        </w:rPr>
        <w:t>万元，占</w:t>
      </w:r>
      <w:r>
        <w:rPr>
          <w:rFonts w:hint="eastAsia" w:ascii="仿宋_GB2312" w:hAnsi="ˎ̥" w:eastAsia="仿宋_GB2312"/>
          <w:sz w:val="32"/>
          <w:szCs w:val="32"/>
          <w:lang w:val="en-US" w:eastAsia="zh-CN"/>
        </w:rPr>
        <w:t>0</w:t>
      </w:r>
      <w:r>
        <w:rPr>
          <w:rFonts w:hint="eastAsia" w:ascii="仿宋_GB2312" w:hAnsi="ˎ̥" w:eastAsia="仿宋_GB2312"/>
          <w:sz w:val="32"/>
          <w:szCs w:val="32"/>
          <w:lang w:val="en-US"/>
        </w:rPr>
        <w:t>%；经营收入</w:t>
      </w:r>
      <w:r>
        <w:rPr>
          <w:rFonts w:hint="default" w:ascii="仿宋_GB2312" w:hAnsi="ˎ̥" w:eastAsia="仿宋_GB2312"/>
          <w:sz w:val="32"/>
          <w:szCs w:val="32"/>
          <w:lang w:val="en-US"/>
        </w:rPr>
        <w:t>0.00</w:t>
      </w:r>
      <w:r>
        <w:rPr>
          <w:rFonts w:hint="eastAsia" w:ascii="仿宋_GB2312" w:hAnsi="ˎ̥" w:eastAsia="仿宋_GB2312"/>
          <w:sz w:val="32"/>
          <w:szCs w:val="32"/>
          <w:lang w:val="en-US"/>
        </w:rPr>
        <w:t>万元，占</w:t>
      </w:r>
      <w:r>
        <w:rPr>
          <w:rFonts w:hint="eastAsia" w:ascii="仿宋_GB2312" w:hAnsi="ˎ̥" w:eastAsia="仿宋_GB2312"/>
          <w:sz w:val="32"/>
          <w:szCs w:val="32"/>
          <w:lang w:val="en-US" w:eastAsia="zh-CN"/>
        </w:rPr>
        <w:t>0</w:t>
      </w:r>
      <w:r>
        <w:rPr>
          <w:rFonts w:hint="eastAsia" w:ascii="仿宋_GB2312" w:hAnsi="ˎ̥" w:eastAsia="仿宋_GB2312"/>
          <w:sz w:val="32"/>
          <w:szCs w:val="32"/>
          <w:lang w:val="en-US"/>
        </w:rPr>
        <w:t>%；附属单位上缴收入</w:t>
      </w:r>
      <w:r>
        <w:rPr>
          <w:rFonts w:hint="default" w:ascii="仿宋_GB2312" w:hAnsi="ˎ̥" w:eastAsia="仿宋_GB2312"/>
          <w:sz w:val="32"/>
          <w:szCs w:val="32"/>
          <w:lang w:val="en-US"/>
        </w:rPr>
        <w:t>0.00</w:t>
      </w:r>
      <w:r>
        <w:rPr>
          <w:rFonts w:hint="eastAsia" w:ascii="仿宋_GB2312" w:hAnsi="ˎ̥" w:eastAsia="仿宋_GB2312"/>
          <w:sz w:val="32"/>
          <w:szCs w:val="32"/>
          <w:lang w:val="en-US"/>
        </w:rPr>
        <w:t>万元，占</w:t>
      </w:r>
      <w:r>
        <w:rPr>
          <w:rFonts w:hint="eastAsia" w:ascii="仿宋_GB2312" w:hAnsi="ˎ̥" w:eastAsia="仿宋_GB2312"/>
          <w:sz w:val="32"/>
          <w:szCs w:val="32"/>
          <w:lang w:val="en-US" w:eastAsia="zh-CN"/>
        </w:rPr>
        <w:t>0</w:t>
      </w:r>
      <w:r>
        <w:rPr>
          <w:rFonts w:hint="eastAsia" w:ascii="仿宋_GB2312" w:hAnsi="ˎ̥" w:eastAsia="仿宋_GB2312"/>
          <w:sz w:val="32"/>
          <w:szCs w:val="32"/>
          <w:lang w:val="en-US"/>
        </w:rPr>
        <w:t>%；其他收入</w:t>
      </w:r>
      <w:r>
        <w:rPr>
          <w:rFonts w:hint="default" w:ascii="仿宋_GB2312" w:hAnsi="ˎ̥" w:eastAsia="仿宋_GB2312"/>
          <w:sz w:val="32"/>
          <w:szCs w:val="32"/>
          <w:lang w:val="en-US"/>
        </w:rPr>
        <w:t>5,326.23</w:t>
      </w:r>
      <w:r>
        <w:rPr>
          <w:rFonts w:hint="eastAsia" w:ascii="仿宋_GB2312" w:hAnsi="ˎ̥" w:eastAsia="仿宋_GB2312"/>
          <w:sz w:val="32"/>
          <w:szCs w:val="32"/>
          <w:lang w:val="en-US"/>
        </w:rPr>
        <w:t>万元，占</w:t>
      </w:r>
      <w:r>
        <w:rPr>
          <w:rFonts w:hint="eastAsia" w:ascii="仿宋_GB2312" w:hAnsi="ˎ̥" w:eastAsia="仿宋_GB2312"/>
          <w:sz w:val="32"/>
          <w:szCs w:val="32"/>
          <w:lang w:val="en-US" w:eastAsia="zh-CN"/>
        </w:rPr>
        <w:t>59.89</w:t>
      </w:r>
      <w:r>
        <w:rPr>
          <w:rFonts w:hint="eastAsia" w:ascii="仿宋_GB2312" w:hAnsi="ˎ̥" w:eastAsia="仿宋_GB2312"/>
          <w:sz w:val="32"/>
          <w:szCs w:val="32"/>
          <w:lang w:val="en-US"/>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rPr>
      </w:pPr>
      <w:r>
        <w:rPr>
          <w:rFonts w:hint="eastAsia" w:ascii="仿宋_GB2312" w:hAnsi="ˎ̥" w:eastAsia="仿宋_GB2312"/>
          <w:sz w:val="32"/>
          <w:szCs w:val="32"/>
          <w:lang w:val="en-US"/>
        </w:rPr>
        <w:t>本年支出</w:t>
      </w:r>
      <w:r>
        <w:rPr>
          <w:rFonts w:hint="default" w:ascii="仿宋_GB2312" w:hAnsi="ˎ̥" w:eastAsia="仿宋_GB2312"/>
          <w:sz w:val="32"/>
          <w:szCs w:val="32"/>
          <w:lang w:val="en-US"/>
        </w:rPr>
        <w:t>7,097.01</w:t>
      </w:r>
      <w:r>
        <w:rPr>
          <w:rFonts w:hint="eastAsia" w:ascii="仿宋_GB2312" w:hAnsi="ˎ̥" w:eastAsia="仿宋_GB2312"/>
          <w:sz w:val="32"/>
          <w:szCs w:val="32"/>
          <w:lang w:val="en-US"/>
        </w:rPr>
        <w:t>万元，其中：基本支出</w:t>
      </w:r>
      <w:r>
        <w:rPr>
          <w:rFonts w:hint="default" w:ascii="仿宋_GB2312" w:hAnsi="ˎ̥" w:eastAsia="仿宋_GB2312"/>
          <w:sz w:val="32"/>
          <w:szCs w:val="32"/>
          <w:lang w:val="en-US"/>
        </w:rPr>
        <w:t>2,099.99</w:t>
      </w:r>
      <w:r>
        <w:rPr>
          <w:rFonts w:hint="eastAsia" w:ascii="仿宋_GB2312" w:hAnsi="ˎ̥" w:eastAsia="仿宋_GB2312"/>
          <w:sz w:val="32"/>
          <w:szCs w:val="32"/>
          <w:lang w:val="en-US"/>
        </w:rPr>
        <w:t>万元，占</w:t>
      </w:r>
      <w:r>
        <w:rPr>
          <w:rFonts w:hint="eastAsia" w:ascii="仿宋_GB2312" w:hAnsi="ˎ̥" w:eastAsia="仿宋_GB2312"/>
          <w:sz w:val="32"/>
          <w:szCs w:val="32"/>
          <w:lang w:val="en-US" w:eastAsia="zh-CN"/>
        </w:rPr>
        <w:t>29.59</w:t>
      </w:r>
      <w:r>
        <w:rPr>
          <w:rFonts w:hint="eastAsia" w:ascii="仿宋_GB2312" w:hAnsi="ˎ̥" w:eastAsia="仿宋_GB2312"/>
          <w:sz w:val="32"/>
          <w:szCs w:val="32"/>
          <w:lang w:val="en-US"/>
        </w:rPr>
        <w:t>%；项目支出</w:t>
      </w:r>
      <w:r>
        <w:rPr>
          <w:rFonts w:hint="default" w:ascii="仿宋_GB2312" w:hAnsi="ˎ̥" w:eastAsia="仿宋_GB2312"/>
          <w:sz w:val="32"/>
          <w:szCs w:val="32"/>
          <w:lang w:val="en-US"/>
        </w:rPr>
        <w:t>4,997.02</w:t>
      </w:r>
      <w:r>
        <w:rPr>
          <w:rFonts w:hint="eastAsia" w:ascii="仿宋_GB2312" w:hAnsi="ˎ̥" w:eastAsia="仿宋_GB2312"/>
          <w:sz w:val="32"/>
          <w:szCs w:val="32"/>
          <w:lang w:val="en-US"/>
        </w:rPr>
        <w:t>万元，占</w:t>
      </w:r>
      <w:r>
        <w:rPr>
          <w:rFonts w:hint="eastAsia" w:ascii="仿宋_GB2312" w:hAnsi="ˎ̥" w:eastAsia="仿宋_GB2312"/>
          <w:sz w:val="32"/>
          <w:szCs w:val="32"/>
          <w:lang w:val="en-US" w:eastAsia="zh-CN"/>
        </w:rPr>
        <w:t>70.41</w:t>
      </w:r>
      <w:r>
        <w:rPr>
          <w:rFonts w:hint="eastAsia" w:ascii="仿宋_GB2312" w:hAnsi="ˎ̥" w:eastAsia="仿宋_GB2312"/>
          <w:sz w:val="32"/>
          <w:szCs w:val="32"/>
          <w:lang w:val="en-US"/>
        </w:rPr>
        <w:t>%；上缴上级支出</w:t>
      </w:r>
      <w:r>
        <w:rPr>
          <w:rFonts w:hint="default" w:ascii="仿宋_GB2312" w:hAnsi="ˎ̥" w:eastAsia="仿宋_GB2312"/>
          <w:sz w:val="32"/>
          <w:szCs w:val="32"/>
          <w:lang w:val="en-US"/>
        </w:rPr>
        <w:t>0.00</w:t>
      </w:r>
      <w:r>
        <w:rPr>
          <w:rFonts w:hint="eastAsia" w:ascii="仿宋_GB2312" w:hAnsi="ˎ̥" w:eastAsia="仿宋_GB2312"/>
          <w:sz w:val="32"/>
          <w:szCs w:val="32"/>
          <w:lang w:val="en-US"/>
        </w:rPr>
        <w:t>万元，占</w:t>
      </w:r>
      <w:r>
        <w:rPr>
          <w:rFonts w:hint="eastAsia" w:ascii="仿宋_GB2312" w:hAnsi="ˎ̥" w:eastAsia="仿宋_GB2312"/>
          <w:sz w:val="32"/>
          <w:szCs w:val="32"/>
          <w:lang w:val="en-US" w:eastAsia="zh-CN"/>
        </w:rPr>
        <w:t>0</w:t>
      </w:r>
      <w:r>
        <w:rPr>
          <w:rFonts w:hint="eastAsia" w:ascii="仿宋_GB2312" w:hAnsi="ˎ̥" w:eastAsia="仿宋_GB2312"/>
          <w:sz w:val="32"/>
          <w:szCs w:val="32"/>
          <w:lang w:val="en-US"/>
        </w:rPr>
        <w:t>%；经营支出</w:t>
      </w:r>
      <w:r>
        <w:rPr>
          <w:rFonts w:hint="default" w:ascii="仿宋_GB2312" w:hAnsi="ˎ̥" w:eastAsia="仿宋_GB2312"/>
          <w:sz w:val="32"/>
          <w:szCs w:val="32"/>
          <w:lang w:val="en-US"/>
        </w:rPr>
        <w:t>0.00</w:t>
      </w:r>
      <w:r>
        <w:rPr>
          <w:rFonts w:hint="eastAsia" w:ascii="仿宋_GB2312" w:hAnsi="ˎ̥" w:eastAsia="仿宋_GB2312"/>
          <w:sz w:val="32"/>
          <w:szCs w:val="32"/>
          <w:lang w:val="en-US"/>
        </w:rPr>
        <w:t>万元，占</w:t>
      </w:r>
      <w:r>
        <w:rPr>
          <w:rFonts w:hint="eastAsia" w:ascii="仿宋_GB2312" w:hAnsi="ˎ̥" w:eastAsia="仿宋_GB2312"/>
          <w:sz w:val="32"/>
          <w:szCs w:val="32"/>
          <w:lang w:val="en-US" w:eastAsia="zh-CN"/>
        </w:rPr>
        <w:t>0</w:t>
      </w:r>
      <w:r>
        <w:rPr>
          <w:rFonts w:hint="eastAsia" w:ascii="仿宋_GB2312" w:hAnsi="ˎ̥" w:eastAsia="仿宋_GB2312"/>
          <w:sz w:val="32"/>
          <w:szCs w:val="32"/>
          <w:lang w:val="en-US"/>
        </w:rPr>
        <w:t>%；对附属单位补助支出</w:t>
      </w:r>
      <w:r>
        <w:rPr>
          <w:rFonts w:hint="default" w:ascii="仿宋_GB2312" w:hAnsi="ˎ̥" w:eastAsia="仿宋_GB2312"/>
          <w:sz w:val="32"/>
          <w:szCs w:val="32"/>
          <w:lang w:val="en-US"/>
        </w:rPr>
        <w:t>0.00</w:t>
      </w:r>
      <w:r>
        <w:rPr>
          <w:rFonts w:hint="eastAsia" w:ascii="仿宋_GB2312" w:hAnsi="ˎ̥" w:eastAsia="仿宋_GB2312"/>
          <w:sz w:val="32"/>
          <w:szCs w:val="32"/>
          <w:lang w:val="en-US"/>
        </w:rPr>
        <w:t>万元，占</w:t>
      </w:r>
      <w:r>
        <w:rPr>
          <w:rFonts w:hint="eastAsia" w:ascii="仿宋_GB2312" w:hAnsi="ˎ̥" w:eastAsia="仿宋_GB2312"/>
          <w:sz w:val="32"/>
          <w:szCs w:val="32"/>
          <w:lang w:val="en-US" w:eastAsia="zh-CN"/>
        </w:rPr>
        <w:t>0</w:t>
      </w:r>
      <w:r>
        <w:rPr>
          <w:rFonts w:hint="eastAsia" w:ascii="仿宋_GB2312" w:hAnsi="ˎ̥" w:eastAsia="仿宋_GB2312"/>
          <w:sz w:val="32"/>
          <w:szCs w:val="32"/>
          <w:lang w:val="en-US"/>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eastAsia="zh-CN"/>
        </w:rPr>
      </w:pPr>
      <w:r>
        <w:rPr>
          <w:rFonts w:hint="default" w:ascii="仿宋_GB2312" w:hAnsi="ˎ̥" w:eastAsia="仿宋_GB2312"/>
          <w:sz w:val="32"/>
          <w:szCs w:val="32"/>
          <w:lang w:val="en-US"/>
        </w:rPr>
        <w:t>2024</w:t>
      </w:r>
      <w:r>
        <w:rPr>
          <w:rFonts w:hint="eastAsia" w:ascii="仿宋_GB2312" w:hAnsi="ˎ̥" w:eastAsia="仿宋_GB2312"/>
          <w:sz w:val="32"/>
          <w:szCs w:val="32"/>
        </w:rPr>
        <w:t>年度财政</w:t>
      </w:r>
      <w:r>
        <w:rPr>
          <w:rFonts w:hint="eastAsia" w:ascii="仿宋_GB2312" w:hAnsi="ˎ̥" w:eastAsia="仿宋_GB2312"/>
          <w:sz w:val="32"/>
          <w:szCs w:val="32"/>
          <w:lang w:val="en-US" w:eastAsia="zh-CN"/>
        </w:rPr>
        <w:t>拨款收入</w:t>
      </w:r>
      <w:r>
        <w:rPr>
          <w:rFonts w:hint="default" w:ascii="仿宋_GB2312" w:hAnsi="ˎ̥" w:eastAsia="仿宋_GB2312"/>
          <w:sz w:val="32"/>
          <w:szCs w:val="32"/>
          <w:lang w:val="en-US" w:eastAsia="zh-CN"/>
        </w:rPr>
        <w:t>3,567.45</w:t>
      </w:r>
      <w:r>
        <w:rPr>
          <w:rFonts w:hint="eastAsia" w:ascii="仿宋_GB2312" w:hAnsi="ˎ̥" w:eastAsia="仿宋_GB2312"/>
          <w:sz w:val="32"/>
          <w:szCs w:val="32"/>
          <w:lang w:val="en-US" w:eastAsia="zh-CN"/>
        </w:rPr>
        <w:t>万元，支出</w:t>
      </w:r>
      <w:r>
        <w:rPr>
          <w:rFonts w:hint="default" w:ascii="仿宋_GB2312" w:hAnsi="ˎ̥" w:eastAsia="仿宋_GB2312"/>
          <w:sz w:val="32"/>
          <w:szCs w:val="32"/>
          <w:lang w:val="en-US" w:eastAsia="zh-CN"/>
        </w:rPr>
        <w:t>3,567.45</w:t>
      </w:r>
      <w:r>
        <w:rPr>
          <w:rFonts w:hint="eastAsia" w:ascii="仿宋_GB2312" w:hAnsi="ˎ̥" w:eastAsia="仿宋_GB2312"/>
          <w:sz w:val="32"/>
          <w:szCs w:val="32"/>
          <w:lang w:val="en-US" w:eastAsia="zh-CN"/>
        </w:rPr>
        <w:t>万元。与</w:t>
      </w:r>
      <w:r>
        <w:rPr>
          <w:rFonts w:hint="default" w:ascii="仿宋_GB2312" w:hAnsi="ˎ̥" w:eastAsia="仿宋_GB2312"/>
          <w:sz w:val="32"/>
          <w:szCs w:val="32"/>
          <w:lang w:val="en-US" w:eastAsia="zh-CN"/>
        </w:rPr>
        <w:t>2023</w:t>
      </w:r>
      <w:r>
        <w:rPr>
          <w:rFonts w:hint="eastAsia" w:ascii="仿宋_GB2312" w:hAnsi="ˎ̥" w:eastAsia="仿宋_GB2312"/>
          <w:sz w:val="32"/>
          <w:szCs w:val="32"/>
          <w:lang w:val="en-US" w:eastAsia="zh-CN"/>
        </w:rPr>
        <w:t>年度相比，财政拨款收入减少880.34万元，下降19.79%，主要原因：一是本级项目资金减少。支出减少880.34万元，下降19.79%，主要原因：一是本级项目资金减少。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财政拨款年初结转结余0万元，较</w:t>
      </w:r>
      <w:r>
        <w:rPr>
          <w:rFonts w:hint="default" w:ascii="仿宋_GB2312" w:hAnsi="ˎ̥" w:eastAsia="仿宋_GB2312"/>
          <w:sz w:val="32"/>
          <w:szCs w:val="32"/>
          <w:lang w:val="en-US" w:eastAsia="zh-CN"/>
        </w:rPr>
        <w:t>2023</w:t>
      </w:r>
      <w:r>
        <w:rPr>
          <w:rFonts w:hint="eastAsia" w:ascii="仿宋_GB2312" w:hAnsi="ˎ̥" w:eastAsia="仿宋_GB2312"/>
          <w:sz w:val="32"/>
          <w:szCs w:val="32"/>
          <w:lang w:val="en-US" w:eastAsia="zh-CN"/>
        </w:rPr>
        <w:t>年度决算数减少80.43万元，下降100%，主要原因是上缴了长期闲置资金。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rPr>
      </w:pPr>
      <w:r>
        <w:rPr>
          <w:rFonts w:hint="eastAsia" w:ascii="仿宋_GB2312" w:hAnsi="ˎ̥" w:eastAsia="仿宋_GB2312"/>
          <w:sz w:val="32"/>
          <w:szCs w:val="32"/>
          <w:lang w:val="en-US"/>
        </w:rPr>
        <w:t>财政拨款年末结转结余</w:t>
      </w:r>
      <w:r>
        <w:rPr>
          <w:rFonts w:hint="eastAsia" w:ascii="仿宋_GB2312" w:hAnsi="ˎ̥" w:eastAsia="仿宋_GB2312"/>
          <w:sz w:val="32"/>
          <w:szCs w:val="32"/>
          <w:lang w:val="en-US" w:eastAsia="zh-CN"/>
        </w:rPr>
        <w:t>1796.67</w:t>
      </w:r>
      <w:r>
        <w:rPr>
          <w:rFonts w:hint="eastAsia" w:ascii="仿宋_GB2312" w:hAnsi="ˎ̥" w:eastAsia="仿宋_GB2312"/>
          <w:sz w:val="32"/>
          <w:szCs w:val="32"/>
          <w:lang w:val="en-US"/>
        </w:rPr>
        <w:t>万元，主要是</w:t>
      </w:r>
      <w:r>
        <w:rPr>
          <w:rFonts w:hint="eastAsia" w:ascii="仿宋_GB2312" w:hAnsi="ˎ̥" w:eastAsia="仿宋_GB2312"/>
          <w:sz w:val="32"/>
          <w:szCs w:val="32"/>
          <w:lang w:val="en-US" w:eastAsia="zh-CN"/>
        </w:rPr>
        <w:t>援藏资金新华书店项目改造</w:t>
      </w:r>
      <w:r>
        <w:rPr>
          <w:rFonts w:hint="eastAsia" w:ascii="仿宋_GB2312" w:hAnsi="ˎ̥" w:eastAsia="仿宋_GB2312"/>
          <w:sz w:val="32"/>
          <w:szCs w:val="32"/>
          <w:lang w:val="en-US"/>
        </w:rPr>
        <w:t>，</w:t>
      </w:r>
      <w:r>
        <w:rPr>
          <w:rFonts w:hint="eastAsia" w:ascii="仿宋_GB2312" w:hAnsi="ˎ̥" w:eastAsia="仿宋_GB2312"/>
          <w:sz w:val="32"/>
          <w:szCs w:val="32"/>
          <w:lang w:val="en-US" w:eastAsia="zh-CN"/>
        </w:rPr>
        <w:t>文联协会会员培训等，</w:t>
      </w:r>
      <w:r>
        <w:rPr>
          <w:rFonts w:hint="eastAsia" w:ascii="仿宋_GB2312" w:hAnsi="ˎ̥" w:eastAsia="仿宋_GB2312"/>
          <w:sz w:val="32"/>
          <w:szCs w:val="32"/>
          <w:lang w:val="en-US"/>
        </w:rPr>
        <w:t>较</w:t>
      </w:r>
      <w:r>
        <w:rPr>
          <w:rFonts w:hint="default" w:ascii="仿宋_GB2312" w:hAnsi="ˎ̥" w:eastAsia="仿宋_GB2312"/>
          <w:sz w:val="32"/>
          <w:szCs w:val="32"/>
          <w:lang w:val="en-US"/>
        </w:rPr>
        <w:t>2023</w:t>
      </w:r>
      <w:r>
        <w:rPr>
          <w:rFonts w:hint="eastAsia" w:ascii="仿宋_GB2312" w:hAnsi="ˎ̥" w:eastAsia="仿宋_GB2312"/>
          <w:sz w:val="32"/>
          <w:szCs w:val="32"/>
          <w:lang w:val="en-US"/>
        </w:rPr>
        <w:t>年度决算数增加</w:t>
      </w:r>
      <w:r>
        <w:rPr>
          <w:rFonts w:hint="eastAsia" w:ascii="仿宋_GB2312" w:hAnsi="ˎ̥" w:eastAsia="仿宋_GB2312"/>
          <w:sz w:val="32"/>
          <w:szCs w:val="32"/>
          <w:lang w:val="en-US" w:eastAsia="zh-CN"/>
        </w:rPr>
        <w:t>1716.24</w:t>
      </w:r>
      <w:r>
        <w:rPr>
          <w:rFonts w:hint="eastAsia" w:ascii="仿宋_GB2312" w:hAnsi="ˎ̥" w:eastAsia="仿宋_GB2312"/>
          <w:sz w:val="32"/>
          <w:szCs w:val="32"/>
          <w:lang w:val="en-US"/>
        </w:rPr>
        <w:t>万元，增长</w:t>
      </w:r>
      <w:r>
        <w:rPr>
          <w:rFonts w:hint="eastAsia" w:ascii="仿宋_GB2312" w:hAnsi="ˎ̥" w:eastAsia="仿宋_GB2312"/>
          <w:sz w:val="32"/>
          <w:szCs w:val="32"/>
          <w:lang w:val="en-US" w:eastAsia="zh-CN"/>
        </w:rPr>
        <w:t>2134</w:t>
      </w:r>
      <w:r>
        <w:rPr>
          <w:rFonts w:hint="eastAsia" w:ascii="仿宋_GB2312" w:hAnsi="ˎ̥" w:eastAsia="仿宋_GB2312"/>
          <w:sz w:val="32"/>
          <w:szCs w:val="32"/>
          <w:lang w:val="en-US"/>
        </w:rPr>
        <w:t>%，主要原因是</w:t>
      </w:r>
      <w:r>
        <w:rPr>
          <w:rFonts w:hint="eastAsia" w:ascii="仿宋_GB2312" w:hAnsi="ˎ̥" w:eastAsia="仿宋_GB2312"/>
          <w:sz w:val="32"/>
          <w:szCs w:val="32"/>
          <w:lang w:val="en-US" w:eastAsia="zh-CN"/>
        </w:rPr>
        <w:t>援藏资金新华书店项目改造</w:t>
      </w:r>
      <w:r>
        <w:rPr>
          <w:rFonts w:hint="eastAsia" w:ascii="仿宋_GB2312" w:hAnsi="ˎ̥" w:eastAsia="仿宋_GB2312"/>
          <w:sz w:val="32"/>
          <w:szCs w:val="32"/>
          <w:lang w:val="en-US"/>
        </w:rPr>
        <w:t>，</w:t>
      </w:r>
      <w:r>
        <w:rPr>
          <w:rFonts w:hint="eastAsia" w:ascii="仿宋_GB2312" w:hAnsi="ˎ̥" w:eastAsia="仿宋_GB2312"/>
          <w:sz w:val="32"/>
          <w:szCs w:val="32"/>
          <w:lang w:val="en-US" w:eastAsia="zh-CN"/>
        </w:rPr>
        <w:t>文联协会会员培训等</w:t>
      </w:r>
      <w:r>
        <w:rPr>
          <w:rFonts w:hint="eastAsia" w:ascii="仿宋_GB2312" w:hAnsi="ˎ̥" w:eastAsia="仿宋_GB2312"/>
          <w:sz w:val="32"/>
          <w:szCs w:val="32"/>
          <w:lang w:val="en-US"/>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rPr>
      </w:pPr>
      <w:r>
        <w:rPr>
          <w:rFonts w:hint="eastAsia" w:ascii="仿宋_GB2312" w:hAnsi="ˎ̥" w:eastAsia="仿宋_GB2312"/>
          <w:sz w:val="32"/>
          <w:szCs w:val="32"/>
          <w:lang w:val="en-US"/>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rPr>
      </w:pPr>
      <w:bookmarkStart w:id="77" w:name="_Toc23005_WPSOffice_Level2"/>
      <w:bookmarkStart w:id="78" w:name="_Toc9989_WPSOffice_Level2"/>
      <w:bookmarkStart w:id="79" w:name="_Toc19665_WPSOffice_Level2"/>
      <w:bookmarkStart w:id="80" w:name="_Toc13694_WPSOffice_Level2"/>
      <w:bookmarkStart w:id="81" w:name="_Toc17398_WPSOffice_Level2"/>
      <w:bookmarkStart w:id="82" w:name="_Toc21737_WPSOffice_Level2"/>
      <w:r>
        <w:rPr>
          <w:rFonts w:hint="eastAsia" w:ascii="仿宋_GB2312" w:hAnsi="ˎ̥" w:eastAsia="仿宋_GB2312"/>
          <w:sz w:val="32"/>
          <w:szCs w:val="32"/>
          <w:lang w:val="en-US"/>
        </w:rPr>
        <w:t>（一）一般公共预算财政拨款支出决算总体情况</w:t>
      </w:r>
      <w:bookmarkEnd w:id="77"/>
      <w:bookmarkEnd w:id="78"/>
      <w:bookmarkEnd w:id="79"/>
      <w:bookmarkEnd w:id="80"/>
      <w:bookmarkEnd w:id="81"/>
      <w:bookmarkEnd w:id="8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rPr>
      </w:pPr>
      <w:r>
        <w:rPr>
          <w:rFonts w:hint="default" w:ascii="仿宋_GB2312" w:hAnsi="ˎ̥" w:eastAsia="仿宋_GB2312"/>
          <w:sz w:val="32"/>
          <w:szCs w:val="32"/>
          <w:lang w:val="en-US"/>
        </w:rPr>
        <w:t>2024</w:t>
      </w:r>
      <w:r>
        <w:rPr>
          <w:rFonts w:hint="eastAsia" w:ascii="仿宋_GB2312" w:hAnsi="ˎ̥" w:eastAsia="仿宋_GB2312"/>
          <w:sz w:val="32"/>
          <w:szCs w:val="32"/>
          <w:lang w:val="en-US"/>
        </w:rPr>
        <w:t>年度一般公共预算财政拨款支出</w:t>
      </w:r>
      <w:r>
        <w:rPr>
          <w:rFonts w:hint="default" w:ascii="仿宋_GB2312" w:hAnsi="ˎ̥" w:eastAsia="仿宋_GB2312"/>
          <w:sz w:val="32"/>
          <w:szCs w:val="32"/>
          <w:lang w:val="en-US"/>
        </w:rPr>
        <w:t>3,567.45</w:t>
      </w:r>
      <w:r>
        <w:rPr>
          <w:rFonts w:hint="eastAsia" w:ascii="仿宋_GB2312" w:hAnsi="ˎ̥" w:eastAsia="仿宋_GB2312"/>
          <w:sz w:val="32"/>
          <w:szCs w:val="32"/>
          <w:lang w:val="en-US"/>
        </w:rPr>
        <w:t>万元，占本年支出合计的</w:t>
      </w:r>
      <w:r>
        <w:rPr>
          <w:rFonts w:hint="eastAsia" w:ascii="仿宋_GB2312" w:hAnsi="ˎ̥" w:eastAsia="仿宋_GB2312"/>
          <w:sz w:val="32"/>
          <w:szCs w:val="32"/>
          <w:lang w:val="en-US" w:eastAsia="zh-CN"/>
        </w:rPr>
        <w:t>50.27</w:t>
      </w:r>
      <w:r>
        <w:rPr>
          <w:rFonts w:hint="eastAsia" w:ascii="仿宋_GB2312" w:hAnsi="ˎ̥" w:eastAsia="仿宋_GB2312"/>
          <w:sz w:val="32"/>
          <w:szCs w:val="32"/>
          <w:lang w:val="en-US"/>
        </w:rPr>
        <w:t>%。与</w:t>
      </w:r>
      <w:r>
        <w:rPr>
          <w:rFonts w:hint="default" w:ascii="仿宋_GB2312" w:hAnsi="ˎ̥" w:eastAsia="仿宋_GB2312"/>
          <w:sz w:val="32"/>
          <w:szCs w:val="32"/>
          <w:lang w:val="en-US"/>
        </w:rPr>
        <w:t>2023</w:t>
      </w:r>
      <w:r>
        <w:rPr>
          <w:rFonts w:hint="eastAsia" w:ascii="仿宋_GB2312" w:hAnsi="ˎ̥" w:eastAsia="仿宋_GB2312"/>
          <w:sz w:val="32"/>
          <w:szCs w:val="32"/>
          <w:lang w:val="en-US"/>
        </w:rPr>
        <w:t>年度相比，一般公共预算财政拨款支出减少</w:t>
      </w:r>
      <w:r>
        <w:rPr>
          <w:rFonts w:hint="eastAsia" w:ascii="仿宋_GB2312" w:hAnsi="ˎ̥" w:eastAsia="仿宋_GB2312"/>
          <w:sz w:val="32"/>
          <w:szCs w:val="32"/>
          <w:lang w:val="en-US" w:eastAsia="zh-CN"/>
        </w:rPr>
        <w:t>880.34</w:t>
      </w:r>
      <w:r>
        <w:rPr>
          <w:rFonts w:hint="eastAsia" w:ascii="仿宋_GB2312" w:hAnsi="ˎ̥" w:eastAsia="仿宋_GB2312"/>
          <w:sz w:val="32"/>
          <w:szCs w:val="32"/>
          <w:lang w:val="en-US"/>
        </w:rPr>
        <w:t>万元，下降</w:t>
      </w:r>
      <w:r>
        <w:rPr>
          <w:rFonts w:hint="eastAsia" w:ascii="仿宋_GB2312" w:hAnsi="ˎ̥" w:eastAsia="仿宋_GB2312"/>
          <w:sz w:val="32"/>
          <w:szCs w:val="32"/>
          <w:lang w:val="en-US" w:eastAsia="zh-CN"/>
        </w:rPr>
        <w:t>19.79</w:t>
      </w:r>
      <w:r>
        <w:rPr>
          <w:rFonts w:hint="eastAsia" w:ascii="仿宋_GB2312" w:hAnsi="ˎ̥" w:eastAsia="仿宋_GB2312"/>
          <w:sz w:val="32"/>
          <w:szCs w:val="32"/>
          <w:lang w:val="en-US"/>
        </w:rPr>
        <w:t>%，主要原因是</w:t>
      </w:r>
      <w:r>
        <w:rPr>
          <w:rFonts w:hint="eastAsia" w:ascii="仿宋_GB2312" w:hAnsi="ˎ̥" w:eastAsia="仿宋_GB2312"/>
          <w:sz w:val="32"/>
          <w:szCs w:val="32"/>
          <w:lang w:val="en-US" w:eastAsia="zh-CN"/>
        </w:rPr>
        <w:t>本级项目资金减少</w:t>
      </w:r>
      <w:r>
        <w:rPr>
          <w:rFonts w:hint="eastAsia" w:ascii="仿宋_GB2312" w:hAnsi="ˎ̥" w:eastAsia="仿宋_GB2312"/>
          <w:sz w:val="32"/>
          <w:szCs w:val="32"/>
          <w:lang w:val="en-US"/>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83" w:name="_Toc27767_WPSOffice_Level2"/>
      <w:bookmarkStart w:id="84" w:name="_Toc23864_WPSOffice_Level2"/>
      <w:bookmarkStart w:id="85" w:name="_Toc19075_WPSOffice_Level2"/>
      <w:bookmarkStart w:id="86" w:name="_Toc2711_WPSOffice_Level2"/>
      <w:bookmarkStart w:id="87" w:name="_Toc19535_WPSOffice_Level2"/>
      <w:bookmarkStart w:id="88" w:name="_Toc18793_WPSOffice_Level2"/>
      <w:r>
        <w:rPr>
          <w:rFonts w:hint="eastAsia" w:ascii="楷体" w:hAnsi="楷体" w:eastAsia="楷体" w:cs="楷体"/>
          <w:sz w:val="32"/>
          <w:szCs w:val="32"/>
        </w:rPr>
        <w:t>（二）一般公共预算财政拨款支出决算结构情况</w:t>
      </w:r>
      <w:bookmarkEnd w:id="83"/>
      <w:bookmarkEnd w:id="84"/>
      <w:bookmarkEnd w:id="85"/>
      <w:bookmarkEnd w:id="86"/>
      <w:bookmarkEnd w:id="87"/>
      <w:bookmarkEnd w:id="8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w:t>
      </w:r>
      <w:r>
        <w:rPr>
          <w:rFonts w:hint="default" w:ascii="仿宋_GB2312" w:hAnsi="ˎ̥" w:eastAsia="仿宋_GB2312"/>
          <w:sz w:val="32"/>
          <w:szCs w:val="32"/>
          <w:lang w:val="en-US"/>
        </w:rPr>
        <w:t>3,567.45</w:t>
      </w:r>
      <w:r>
        <w:rPr>
          <w:rFonts w:hint="eastAsia" w:ascii="仿宋_GB2312" w:hAnsi="ˎ̥" w:eastAsia="仿宋_GB2312"/>
          <w:sz w:val="32"/>
          <w:szCs w:val="32"/>
        </w:rPr>
        <w:t>万元，主要用于以下方面：</w:t>
      </w:r>
      <w:r>
        <w:rPr>
          <w:rFonts w:hint="eastAsia" w:ascii="仿宋_GB2312" w:hAnsi="ˎ̥" w:eastAsia="仿宋_GB2312"/>
          <w:b/>
          <w:sz w:val="32"/>
          <w:szCs w:val="32"/>
        </w:rPr>
        <w:t>一般公共服务（类）</w:t>
      </w:r>
      <w:r>
        <w:rPr>
          <w:rFonts w:hint="eastAsia" w:ascii="仿宋_GB2312" w:hAnsi="ˎ̥" w:eastAsia="仿宋_GB2312"/>
          <w:sz w:val="32"/>
          <w:szCs w:val="32"/>
        </w:rPr>
        <w:t>支</w:t>
      </w:r>
      <w:r>
        <w:rPr>
          <w:rFonts w:hint="eastAsia" w:ascii="仿宋_GB2312" w:hAnsi="ˎ̥" w:eastAsia="仿宋_GB2312"/>
          <w:sz w:val="32"/>
          <w:szCs w:val="32"/>
          <w:lang w:val="en-US"/>
        </w:rPr>
        <w:t>出</w:t>
      </w:r>
      <w:r>
        <w:rPr>
          <w:rFonts w:hint="eastAsia" w:ascii="仿宋_GB2312" w:hAnsi="ˎ̥" w:eastAsia="仿宋_GB2312"/>
          <w:sz w:val="32"/>
          <w:szCs w:val="32"/>
          <w:lang w:val="en-US" w:eastAsia="zh-CN"/>
        </w:rPr>
        <w:t>2872.69</w:t>
      </w:r>
      <w:r>
        <w:rPr>
          <w:rFonts w:hint="eastAsia" w:ascii="仿宋_GB2312" w:hAnsi="ˎ̥" w:eastAsia="仿宋_GB2312"/>
          <w:sz w:val="32"/>
          <w:szCs w:val="32"/>
          <w:lang w:val="en-US"/>
        </w:rPr>
        <w:t>万元，占</w:t>
      </w:r>
      <w:r>
        <w:rPr>
          <w:rFonts w:hint="eastAsia" w:ascii="仿宋_GB2312" w:hAnsi="ˎ̥" w:eastAsia="仿宋_GB2312"/>
          <w:sz w:val="32"/>
          <w:szCs w:val="32"/>
          <w:lang w:val="en-US" w:eastAsia="zh-CN"/>
        </w:rPr>
        <w:t>80.53</w:t>
      </w:r>
      <w:r>
        <w:rPr>
          <w:rFonts w:hint="eastAsia" w:ascii="仿宋_GB2312" w:hAnsi="ˎ̥" w:eastAsia="仿宋_GB2312"/>
          <w:sz w:val="32"/>
          <w:szCs w:val="32"/>
          <w:lang w:val="en-US"/>
        </w:rPr>
        <w:t>%；</w:t>
      </w:r>
      <w:r>
        <w:rPr>
          <w:rFonts w:hint="eastAsia" w:ascii="仿宋_GB2312" w:hAnsi="ˎ̥" w:eastAsia="仿宋_GB2312"/>
          <w:sz w:val="32"/>
          <w:szCs w:val="32"/>
          <w:lang w:val="en-US" w:eastAsia="zh-CN"/>
        </w:rPr>
        <w:t>文化旅游和体育传媒支出208.68万元，占5.85</w:t>
      </w:r>
      <w:r>
        <w:rPr>
          <w:rFonts w:hint="eastAsia" w:ascii="仿宋_GB2312" w:hAnsi="ˎ̥" w:eastAsia="仿宋_GB2312"/>
          <w:sz w:val="32"/>
          <w:szCs w:val="32"/>
          <w:lang w:val="en-US"/>
        </w:rPr>
        <w:t>%</w:t>
      </w:r>
      <w:r>
        <w:rPr>
          <w:rFonts w:hint="eastAsia" w:ascii="仿宋_GB2312" w:hAnsi="ˎ̥" w:eastAsia="仿宋_GB2312"/>
          <w:sz w:val="32"/>
          <w:szCs w:val="32"/>
          <w:lang w:val="en-US" w:eastAsia="zh-CN"/>
        </w:rPr>
        <w:t>；卫生健康支出118.22万元，占3.31</w:t>
      </w:r>
      <w:r>
        <w:rPr>
          <w:rFonts w:hint="eastAsia" w:ascii="仿宋_GB2312" w:hAnsi="ˎ̥" w:eastAsia="仿宋_GB2312"/>
          <w:sz w:val="32"/>
          <w:szCs w:val="32"/>
          <w:lang w:val="en-US"/>
        </w:rPr>
        <w:t>%</w:t>
      </w:r>
      <w:r>
        <w:rPr>
          <w:rFonts w:hint="eastAsia" w:ascii="仿宋_GB2312" w:hAnsi="ˎ̥" w:eastAsia="仿宋_GB2312"/>
          <w:sz w:val="32"/>
          <w:szCs w:val="32"/>
          <w:lang w:val="en-US" w:eastAsia="zh-CN"/>
        </w:rPr>
        <w:t>；</w:t>
      </w:r>
      <w:r>
        <w:rPr>
          <w:rFonts w:hint="eastAsia" w:ascii="仿宋_GB2312" w:hAnsi="ˎ̥" w:eastAsia="仿宋_GB2312"/>
          <w:sz w:val="32"/>
          <w:szCs w:val="32"/>
          <w:lang w:val="en-US"/>
        </w:rPr>
        <w:t>社会保障和就业（类）支出</w:t>
      </w:r>
      <w:r>
        <w:rPr>
          <w:rFonts w:hint="eastAsia" w:ascii="仿宋_GB2312" w:hAnsi="ˎ̥" w:eastAsia="仿宋_GB2312"/>
          <w:sz w:val="32"/>
          <w:szCs w:val="32"/>
          <w:lang w:val="en-US" w:eastAsia="zh-CN"/>
        </w:rPr>
        <w:t>218.79</w:t>
      </w:r>
      <w:r>
        <w:rPr>
          <w:rFonts w:hint="eastAsia" w:ascii="仿宋_GB2312" w:hAnsi="ˎ̥" w:eastAsia="仿宋_GB2312"/>
          <w:sz w:val="32"/>
          <w:szCs w:val="32"/>
          <w:lang w:val="en-US"/>
        </w:rPr>
        <w:t>万元，占</w:t>
      </w:r>
      <w:r>
        <w:rPr>
          <w:rFonts w:hint="eastAsia" w:ascii="仿宋_GB2312" w:hAnsi="ˎ̥" w:eastAsia="仿宋_GB2312"/>
          <w:sz w:val="32"/>
          <w:szCs w:val="32"/>
          <w:lang w:val="en-US" w:eastAsia="zh-CN"/>
        </w:rPr>
        <w:t>6.13</w:t>
      </w:r>
      <w:r>
        <w:rPr>
          <w:rFonts w:hint="eastAsia" w:ascii="仿宋_GB2312" w:hAnsi="ˎ̥" w:eastAsia="仿宋_GB2312"/>
          <w:sz w:val="32"/>
          <w:szCs w:val="32"/>
          <w:lang w:val="en-US"/>
        </w:rPr>
        <w:t>%；住房保障（类）支出</w:t>
      </w:r>
      <w:r>
        <w:rPr>
          <w:rFonts w:hint="eastAsia" w:ascii="仿宋_GB2312" w:hAnsi="ˎ̥" w:eastAsia="仿宋_GB2312"/>
          <w:sz w:val="32"/>
          <w:szCs w:val="32"/>
          <w:lang w:val="en-US" w:eastAsia="zh-CN"/>
        </w:rPr>
        <w:t>149.07</w:t>
      </w:r>
      <w:r>
        <w:rPr>
          <w:rFonts w:hint="eastAsia" w:ascii="仿宋_GB2312" w:hAnsi="ˎ̥" w:eastAsia="仿宋_GB2312"/>
          <w:sz w:val="32"/>
          <w:szCs w:val="32"/>
          <w:lang w:val="en-US"/>
        </w:rPr>
        <w:t>万元，占</w:t>
      </w:r>
      <w:r>
        <w:rPr>
          <w:rFonts w:hint="eastAsia" w:ascii="仿宋_GB2312" w:hAnsi="ˎ̥" w:eastAsia="仿宋_GB2312"/>
          <w:sz w:val="32"/>
          <w:szCs w:val="32"/>
          <w:lang w:val="en-US" w:eastAsia="zh-CN"/>
        </w:rPr>
        <w:t>4.18</w:t>
      </w:r>
      <w:r>
        <w:rPr>
          <w:rFonts w:hint="eastAsia" w:ascii="仿宋_GB2312" w:hAnsi="ˎ̥" w:eastAsia="仿宋_GB2312"/>
          <w:sz w:val="32"/>
          <w:szCs w:val="32"/>
          <w:lang w:val="en-US"/>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89" w:name="_Toc22318_WPSOffice_Level2"/>
      <w:bookmarkStart w:id="90" w:name="_Toc15415_WPSOffice_Level2"/>
      <w:bookmarkStart w:id="91" w:name="_Toc21701_WPSOffice_Level2"/>
      <w:bookmarkStart w:id="92" w:name="_Toc29364_WPSOffice_Level2"/>
      <w:bookmarkStart w:id="93" w:name="_Toc25136_WPSOffice_Level2"/>
      <w:bookmarkStart w:id="94" w:name="_Toc9502_WPSOffice_Level2"/>
      <w:r>
        <w:rPr>
          <w:rFonts w:hint="eastAsia" w:ascii="楷体" w:hAnsi="楷体" w:eastAsia="楷体" w:cs="楷体"/>
          <w:sz w:val="32"/>
          <w:szCs w:val="32"/>
        </w:rPr>
        <w:t>（三）一般公共预算财政拨款支出决算具体情况</w:t>
      </w:r>
      <w:bookmarkEnd w:id="89"/>
      <w:bookmarkEnd w:id="90"/>
      <w:bookmarkEnd w:id="91"/>
      <w:bookmarkEnd w:id="92"/>
      <w:bookmarkEnd w:id="93"/>
      <w:bookmarkEnd w:id="9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年度一般公共</w:t>
      </w:r>
      <w:r>
        <w:rPr>
          <w:rFonts w:hint="eastAsia" w:ascii="仿宋_GB2312" w:hAnsi="ˎ̥" w:eastAsia="仿宋_GB2312"/>
          <w:sz w:val="32"/>
          <w:szCs w:val="32"/>
          <w:lang w:val="en-US"/>
        </w:rPr>
        <w:t>预算财政拨款支出年初预算为</w:t>
      </w:r>
      <w:r>
        <w:rPr>
          <w:rFonts w:hint="eastAsia" w:ascii="仿宋_GB2312" w:hAnsi="ˎ̥" w:eastAsia="仿宋_GB2312"/>
          <w:sz w:val="32"/>
          <w:szCs w:val="32"/>
          <w:lang w:val="en-US" w:eastAsia="zh-CN"/>
        </w:rPr>
        <w:t>2856.69</w:t>
      </w:r>
      <w:r>
        <w:rPr>
          <w:rFonts w:hint="eastAsia" w:ascii="仿宋_GB2312" w:hAnsi="ˎ̥" w:eastAsia="仿宋_GB2312"/>
          <w:sz w:val="32"/>
          <w:szCs w:val="32"/>
          <w:lang w:val="en-US"/>
        </w:rPr>
        <w:t>万元，支出决算为</w:t>
      </w:r>
      <w:r>
        <w:rPr>
          <w:rFonts w:hint="default" w:ascii="仿宋_GB2312" w:hAnsi="ˎ̥" w:eastAsia="仿宋_GB2312"/>
          <w:sz w:val="32"/>
          <w:szCs w:val="32"/>
          <w:lang w:val="en-US"/>
        </w:rPr>
        <w:t>3,567.45</w:t>
      </w:r>
      <w:r>
        <w:rPr>
          <w:rFonts w:hint="eastAsia" w:ascii="仿宋_GB2312" w:hAnsi="ˎ̥" w:eastAsia="仿宋_GB2312"/>
          <w:sz w:val="32"/>
          <w:szCs w:val="32"/>
          <w:lang w:val="en-US"/>
        </w:rPr>
        <w:t>万元，完</w:t>
      </w:r>
      <w:r>
        <w:rPr>
          <w:rFonts w:hint="eastAsia" w:ascii="仿宋_GB2312" w:hAnsi="ˎ̥" w:eastAsia="仿宋_GB2312"/>
          <w:sz w:val="32"/>
          <w:szCs w:val="32"/>
        </w:rPr>
        <w:t>成年初预算</w:t>
      </w:r>
      <w:r>
        <w:rPr>
          <w:rFonts w:hint="eastAsia" w:ascii="仿宋_GB2312" w:hAnsi="ˎ̥" w:eastAsia="仿宋_GB2312"/>
          <w:sz w:val="32"/>
          <w:szCs w:val="32"/>
          <w:lang w:val="en-US"/>
        </w:rPr>
        <w:t>的</w:t>
      </w:r>
      <w:r>
        <w:rPr>
          <w:rFonts w:hint="eastAsia" w:ascii="仿宋_GB2312" w:hAnsi="ˎ̥" w:eastAsia="仿宋_GB2312"/>
          <w:sz w:val="32"/>
          <w:szCs w:val="32"/>
          <w:lang w:val="en-US" w:eastAsia="zh-CN"/>
        </w:rPr>
        <w:t>124.88</w:t>
      </w:r>
      <w:r>
        <w:rPr>
          <w:rFonts w:hint="eastAsia" w:ascii="仿宋_GB2312" w:hAnsi="ˎ̥" w:eastAsia="仿宋_GB2312"/>
          <w:sz w:val="32"/>
          <w:szCs w:val="32"/>
          <w:lang w:val="en-US"/>
        </w:rPr>
        <w:t>%。</w:t>
      </w:r>
      <w:r>
        <w:rPr>
          <w:rFonts w:hint="eastAsia" w:ascii="仿宋_GB2312" w:hAnsi="ˎ̥" w:eastAsia="仿宋_GB2312"/>
          <w:sz w:val="32"/>
          <w:szCs w:val="32"/>
        </w:rPr>
        <w:t>其中</w:t>
      </w:r>
      <w:r>
        <w:rPr>
          <w:rFonts w:hint="eastAsia" w:ascii="仿宋_GB2312" w:hAnsi="ˎ̥" w:eastAsia="仿宋_GB2312"/>
          <w:sz w:val="32"/>
          <w:szCs w:val="32"/>
          <w:lang w:eastAsia="zh-CN"/>
        </w:rPr>
        <w:t>（单位：元）</w:t>
      </w:r>
      <w:r>
        <w:rPr>
          <w:rFonts w:hint="eastAsia" w:ascii="仿宋_GB2312" w:hAnsi="ˎ̥" w:eastAsia="仿宋_GB2312"/>
          <w:sz w:val="32"/>
          <w:szCs w:val="32"/>
        </w:rPr>
        <w:t>：</w:t>
      </w:r>
    </w:p>
    <w:p>
      <w:pPr>
        <w:pStyle w:val="2"/>
        <w:ind w:left="0" w:leftChars="0" w:firstLine="0" w:firstLineChars="0"/>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 xml:space="preserve">201          一般公共服务支出    </w:t>
      </w:r>
      <w:r>
        <w:rPr>
          <w:rFonts w:hint="eastAsia" w:ascii="仿宋_GB2312" w:hAnsi="ˎ̥" w:eastAsia="仿宋_GB2312"/>
          <w:sz w:val="32"/>
          <w:szCs w:val="32"/>
          <w:lang w:val="en-US" w:eastAsia="zh-CN"/>
        </w:rPr>
        <w:tab/>
      </w:r>
      <w:r>
        <w:rPr>
          <w:rFonts w:hint="eastAsia" w:ascii="仿宋_GB2312" w:hAnsi="ˎ̥" w:eastAsia="仿宋_GB2312"/>
          <w:sz w:val="32"/>
          <w:szCs w:val="32"/>
          <w:lang w:val="en-US" w:eastAsia="zh-CN"/>
        </w:rPr>
        <w:t xml:space="preserve"> 16139121.78</w:t>
      </w:r>
    </w:p>
    <w:p>
      <w:pPr>
        <w:ind w:firstLine="320" w:firstLineChars="100"/>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2013         宣传事务             16139121.78</w:t>
      </w:r>
    </w:p>
    <w:p>
      <w:pPr>
        <w:pStyle w:val="2"/>
        <w:ind w:left="0" w:leftChars="0" w:firstLine="640" w:firstLineChars="200"/>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2013301      行政运行           16139121.78</w:t>
      </w:r>
    </w:p>
    <w:p>
      <w:pPr>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208          社会保障和就业支出     2187866.37</w:t>
      </w:r>
    </w:p>
    <w:p>
      <w:pPr>
        <w:pStyle w:val="2"/>
        <w:ind w:left="0" w:leftChars="0" w:firstLine="320" w:firstLineChars="100"/>
        <w:rPr>
          <w:rFonts w:hint="eastAsia" w:ascii="仿宋_GB2312" w:hAnsi="ˎ̥" w:eastAsia="仿宋_GB2312" w:cs="Times New Roman"/>
          <w:kern w:val="2"/>
          <w:sz w:val="32"/>
          <w:szCs w:val="32"/>
          <w:lang w:val="en-US" w:eastAsia="zh-CN" w:bidi="ar-SA"/>
        </w:rPr>
      </w:pPr>
      <w:r>
        <w:rPr>
          <w:rFonts w:hint="eastAsia" w:ascii="仿宋_GB2312" w:hAnsi="ˎ̥" w:eastAsia="仿宋_GB2312" w:cs="Times New Roman"/>
          <w:kern w:val="2"/>
          <w:sz w:val="32"/>
          <w:szCs w:val="32"/>
          <w:lang w:val="en-US" w:eastAsia="zh-CN" w:bidi="ar-SA"/>
        </w:rPr>
        <w:t>20805        行政事业单位养老     1905564.69</w:t>
      </w:r>
    </w:p>
    <w:p>
      <w:pPr>
        <w:ind w:firstLine="640" w:firstLineChars="200"/>
        <w:rPr>
          <w:rFonts w:hint="eastAsia" w:ascii="仿宋_GB2312" w:hAnsi="ˎ̥" w:eastAsia="仿宋_GB2312" w:cs="Times New Roman"/>
          <w:kern w:val="2"/>
          <w:sz w:val="32"/>
          <w:szCs w:val="32"/>
          <w:lang w:val="en-US" w:eastAsia="zh-CN" w:bidi="ar-SA"/>
        </w:rPr>
      </w:pPr>
      <w:r>
        <w:rPr>
          <w:rFonts w:hint="eastAsia" w:ascii="仿宋_GB2312" w:hAnsi="ˎ̥" w:eastAsia="仿宋_GB2312" w:cs="Times New Roman"/>
          <w:kern w:val="2"/>
          <w:sz w:val="32"/>
          <w:szCs w:val="32"/>
          <w:lang w:val="en-US" w:eastAsia="zh-CN" w:bidi="ar-SA"/>
        </w:rPr>
        <w:t>2080501      行政单位离退休     32900</w:t>
      </w:r>
    </w:p>
    <w:p>
      <w:pPr>
        <w:pStyle w:val="2"/>
        <w:ind w:left="5758" w:leftChars="304" w:hanging="5120" w:hangingChars="1600"/>
        <w:rPr>
          <w:rFonts w:hint="eastAsia" w:ascii="仿宋_GB2312" w:hAnsi="ˎ̥" w:eastAsia="仿宋_GB2312" w:cs="Times New Roman"/>
          <w:kern w:val="2"/>
          <w:sz w:val="32"/>
          <w:szCs w:val="32"/>
          <w:lang w:val="en-US" w:eastAsia="zh-CN" w:bidi="ar-SA"/>
        </w:rPr>
      </w:pPr>
      <w:r>
        <w:rPr>
          <w:rFonts w:hint="eastAsia" w:ascii="仿宋_GB2312" w:hAnsi="ˎ̥" w:eastAsia="仿宋_GB2312" w:cs="Times New Roman"/>
          <w:kern w:val="2"/>
          <w:sz w:val="32"/>
          <w:szCs w:val="32"/>
          <w:lang w:val="en-US" w:eastAsia="zh-CN" w:bidi="ar-SA"/>
        </w:rPr>
        <w:t>2080505    机关事业单位基本养老保险缴费支出1,872,664.69</w:t>
      </w:r>
    </w:p>
    <w:p>
      <w:pPr>
        <w:ind w:firstLine="320" w:firstLineChars="100"/>
        <w:rPr>
          <w:rFonts w:hint="eastAsia" w:ascii="仿宋_GB2312" w:hAnsi="ˎ̥" w:eastAsia="仿宋_GB2312" w:cs="Times New Roman"/>
          <w:kern w:val="2"/>
          <w:sz w:val="32"/>
          <w:szCs w:val="32"/>
          <w:lang w:val="en-US" w:eastAsia="zh-CN" w:bidi="ar-SA"/>
        </w:rPr>
      </w:pPr>
      <w:r>
        <w:rPr>
          <w:rFonts w:hint="eastAsia" w:ascii="仿宋_GB2312" w:hAnsi="ˎ̥" w:eastAsia="仿宋_GB2312" w:cs="Times New Roman"/>
          <w:kern w:val="2"/>
          <w:sz w:val="32"/>
          <w:szCs w:val="32"/>
          <w:lang w:val="en-US" w:eastAsia="zh-CN" w:bidi="ar-SA"/>
        </w:rPr>
        <w:t>20807         就业补助            255901.68</w:t>
      </w:r>
    </w:p>
    <w:p>
      <w:pPr>
        <w:pStyle w:val="2"/>
        <w:rPr>
          <w:rFonts w:hint="eastAsia" w:ascii="仿宋_GB2312" w:hAnsi="ˎ̥" w:eastAsia="仿宋_GB2312" w:cs="Times New Roman"/>
          <w:kern w:val="2"/>
          <w:sz w:val="32"/>
          <w:szCs w:val="32"/>
          <w:lang w:val="en-US" w:eastAsia="zh-CN" w:bidi="ar-SA"/>
        </w:rPr>
      </w:pPr>
      <w:r>
        <w:rPr>
          <w:rFonts w:hint="eastAsia" w:ascii="仿宋_GB2312" w:hAnsi="ˎ̥" w:eastAsia="仿宋_GB2312" w:cs="Times New Roman"/>
          <w:kern w:val="2"/>
          <w:sz w:val="32"/>
          <w:szCs w:val="32"/>
          <w:lang w:val="en-US" w:eastAsia="zh-CN" w:bidi="ar-SA"/>
        </w:rPr>
        <w:t>2080705     公益性岗位补贴      168479.64</w:t>
      </w:r>
    </w:p>
    <w:p>
      <w:pPr>
        <w:ind w:firstLine="640" w:firstLineChars="200"/>
        <w:rPr>
          <w:rFonts w:hint="eastAsia" w:ascii="仿宋_GB2312" w:hAnsi="ˎ̥" w:eastAsia="仿宋_GB2312" w:cs="Times New Roman"/>
          <w:kern w:val="2"/>
          <w:sz w:val="32"/>
          <w:szCs w:val="32"/>
          <w:lang w:val="en-US" w:eastAsia="zh-CN" w:bidi="ar-SA"/>
        </w:rPr>
      </w:pPr>
      <w:r>
        <w:rPr>
          <w:rFonts w:hint="eastAsia" w:ascii="仿宋_GB2312" w:hAnsi="ˎ̥" w:eastAsia="仿宋_GB2312" w:cs="Times New Roman"/>
          <w:kern w:val="2"/>
          <w:sz w:val="32"/>
          <w:szCs w:val="32"/>
          <w:lang w:val="en-US" w:eastAsia="zh-CN" w:bidi="ar-SA"/>
        </w:rPr>
        <w:t>2080799     其他就业补贴        87422.04</w:t>
      </w:r>
    </w:p>
    <w:p>
      <w:pPr>
        <w:pStyle w:val="2"/>
        <w:ind w:left="0" w:leftChars="0" w:firstLine="320" w:firstLineChars="100"/>
        <w:rPr>
          <w:rFonts w:hint="eastAsia"/>
          <w:lang w:val="en-US" w:eastAsia="zh-CN"/>
        </w:rPr>
      </w:pPr>
      <w:r>
        <w:rPr>
          <w:rFonts w:hint="eastAsia" w:ascii="仿宋_GB2312" w:hAnsi="ˎ̥" w:eastAsia="仿宋_GB2312" w:cs="Times New Roman"/>
          <w:kern w:val="2"/>
          <w:sz w:val="32"/>
          <w:szCs w:val="32"/>
          <w:lang w:val="en-US" w:eastAsia="zh-CN" w:bidi="ar-SA"/>
        </w:rPr>
        <w:t>20808         抚恤              26400</w:t>
      </w:r>
    </w:p>
    <w:p>
      <w:pPr>
        <w:ind w:firstLine="640" w:firstLineChars="200"/>
        <w:rPr>
          <w:rFonts w:hint="eastAsia" w:ascii="仿宋_GB2312" w:hAnsi="ˎ̥" w:eastAsia="仿宋_GB2312" w:cs="Times New Roman"/>
          <w:kern w:val="2"/>
          <w:sz w:val="32"/>
          <w:szCs w:val="32"/>
          <w:lang w:val="en-US" w:eastAsia="zh-CN" w:bidi="ar-SA"/>
        </w:rPr>
      </w:pPr>
      <w:r>
        <w:rPr>
          <w:rFonts w:hint="eastAsia" w:ascii="仿宋_GB2312" w:hAnsi="ˎ̥" w:eastAsia="仿宋_GB2312" w:cs="Times New Roman"/>
          <w:kern w:val="2"/>
          <w:sz w:val="32"/>
          <w:szCs w:val="32"/>
          <w:lang w:val="en-US" w:eastAsia="zh-CN" w:bidi="ar-SA"/>
        </w:rPr>
        <w:t>2080801     死亡抚恤          26400</w:t>
      </w:r>
    </w:p>
    <w:p>
      <w:pPr>
        <w:rPr>
          <w:rFonts w:hint="eastAsia" w:ascii="仿宋_GB2312" w:hAnsi="ˎ̥" w:eastAsia="仿宋_GB2312" w:cs="Times New Roman"/>
          <w:kern w:val="2"/>
          <w:sz w:val="32"/>
          <w:szCs w:val="32"/>
          <w:lang w:val="en-US" w:eastAsia="zh-CN" w:bidi="ar-SA"/>
        </w:rPr>
      </w:pPr>
      <w:r>
        <w:rPr>
          <w:rFonts w:hint="eastAsia" w:ascii="仿宋_GB2312" w:hAnsi="ˎ̥" w:eastAsia="仿宋_GB2312" w:cs="Times New Roman"/>
          <w:kern w:val="2"/>
          <w:sz w:val="32"/>
          <w:szCs w:val="32"/>
          <w:lang w:val="en-US" w:eastAsia="zh-CN" w:bidi="ar-SA"/>
        </w:rPr>
        <w:t>210             卫生健康支出      1,182,241.42</w:t>
      </w:r>
    </w:p>
    <w:p>
      <w:pPr>
        <w:ind w:firstLine="320" w:firstLineChars="100"/>
        <w:rPr>
          <w:rFonts w:hint="eastAsia" w:ascii="仿宋_GB2312" w:hAnsi="ˎ̥" w:eastAsia="仿宋_GB2312" w:cs="Times New Roman"/>
          <w:kern w:val="2"/>
          <w:sz w:val="32"/>
          <w:szCs w:val="32"/>
          <w:lang w:val="en-US" w:eastAsia="zh-CN" w:bidi="ar-SA"/>
        </w:rPr>
      </w:pPr>
      <w:r>
        <w:rPr>
          <w:rFonts w:hint="eastAsia" w:ascii="仿宋_GB2312" w:hAnsi="ˎ̥" w:eastAsia="仿宋_GB2312" w:cs="Times New Roman"/>
          <w:kern w:val="2"/>
          <w:sz w:val="32"/>
          <w:szCs w:val="32"/>
          <w:lang w:val="en-US" w:eastAsia="zh-CN" w:bidi="ar-SA"/>
        </w:rPr>
        <w:t>21011         行政事业单位医疗  1,182,241.42</w:t>
      </w:r>
    </w:p>
    <w:p>
      <w:pPr>
        <w:pStyle w:val="2"/>
        <w:rPr>
          <w:rFonts w:hint="eastAsia" w:ascii="仿宋_GB2312" w:hAnsi="ˎ̥" w:eastAsia="仿宋_GB2312" w:cs="Times New Roman"/>
          <w:kern w:val="2"/>
          <w:sz w:val="32"/>
          <w:szCs w:val="32"/>
          <w:lang w:val="en-US" w:eastAsia="zh-CN" w:bidi="ar-SA"/>
        </w:rPr>
      </w:pPr>
      <w:r>
        <w:rPr>
          <w:rFonts w:hint="eastAsia" w:ascii="仿宋_GB2312" w:hAnsi="ˎ̥" w:eastAsia="仿宋_GB2312" w:cs="Times New Roman"/>
          <w:kern w:val="2"/>
          <w:sz w:val="32"/>
          <w:szCs w:val="32"/>
          <w:lang w:val="en-US" w:eastAsia="zh-CN" w:bidi="ar-SA"/>
        </w:rPr>
        <w:t>2101101     行政单位医疗      904,845.43</w:t>
      </w:r>
    </w:p>
    <w:p>
      <w:pPr>
        <w:ind w:firstLine="640" w:firstLineChars="200"/>
        <w:rPr>
          <w:rFonts w:hint="eastAsia" w:ascii="仿宋_GB2312" w:hAnsi="ˎ̥" w:eastAsia="仿宋_GB2312" w:cs="Times New Roman"/>
          <w:kern w:val="2"/>
          <w:sz w:val="32"/>
          <w:szCs w:val="32"/>
          <w:lang w:val="en-US" w:eastAsia="zh-CN" w:bidi="ar-SA"/>
        </w:rPr>
      </w:pPr>
      <w:r>
        <w:rPr>
          <w:rFonts w:hint="eastAsia" w:ascii="仿宋_GB2312" w:hAnsi="ˎ̥" w:eastAsia="仿宋_GB2312" w:cs="Times New Roman"/>
          <w:kern w:val="2"/>
          <w:sz w:val="32"/>
          <w:szCs w:val="32"/>
          <w:lang w:val="en-US" w:eastAsia="zh-CN" w:bidi="ar-SA"/>
        </w:rPr>
        <w:t>2101103     公务员医疗补助    182,235.99</w:t>
      </w:r>
    </w:p>
    <w:p>
      <w:pPr>
        <w:pStyle w:val="2"/>
        <w:rPr>
          <w:rFonts w:hint="eastAsia" w:ascii="仿宋_GB2312" w:hAnsi="ˎ̥" w:eastAsia="仿宋_GB2312" w:cs="Times New Roman"/>
          <w:kern w:val="2"/>
          <w:sz w:val="32"/>
          <w:szCs w:val="32"/>
          <w:lang w:val="en-US" w:eastAsia="zh-CN" w:bidi="ar-SA"/>
        </w:rPr>
      </w:pPr>
      <w:r>
        <w:rPr>
          <w:rFonts w:hint="eastAsia" w:ascii="仿宋_GB2312" w:hAnsi="ˎ̥" w:eastAsia="仿宋_GB2312" w:cs="Times New Roman"/>
          <w:kern w:val="2"/>
          <w:sz w:val="32"/>
          <w:szCs w:val="32"/>
          <w:lang w:val="en-US" w:eastAsia="zh-CN" w:bidi="ar-SA"/>
        </w:rPr>
        <w:t>2101199     其他行政事业单位医疗支出95,160.00</w:t>
      </w:r>
    </w:p>
    <w:p>
      <w:pPr>
        <w:rPr>
          <w:rFonts w:hint="eastAsia" w:ascii="仿宋_GB2312" w:hAnsi="ˎ̥" w:eastAsia="仿宋_GB2312" w:cs="Times New Roman"/>
          <w:kern w:val="2"/>
          <w:sz w:val="32"/>
          <w:szCs w:val="32"/>
          <w:lang w:val="en-US" w:eastAsia="zh-CN" w:bidi="ar-SA"/>
        </w:rPr>
      </w:pPr>
      <w:r>
        <w:rPr>
          <w:rFonts w:hint="eastAsia" w:ascii="仿宋_GB2312" w:hAnsi="ˎ̥" w:eastAsia="仿宋_GB2312" w:cs="Times New Roman"/>
          <w:kern w:val="2"/>
          <w:sz w:val="32"/>
          <w:szCs w:val="32"/>
          <w:lang w:val="en-US" w:eastAsia="zh-CN" w:bidi="ar-SA"/>
        </w:rPr>
        <w:t>221             住房保障支出      1,490,704.00</w:t>
      </w:r>
    </w:p>
    <w:p>
      <w:pPr>
        <w:pStyle w:val="2"/>
        <w:ind w:left="0" w:leftChars="0" w:firstLine="320" w:firstLineChars="100"/>
        <w:rPr>
          <w:rFonts w:hint="eastAsia" w:ascii="仿宋_GB2312" w:hAnsi="ˎ̥" w:eastAsia="仿宋_GB2312" w:cs="Times New Roman"/>
          <w:kern w:val="2"/>
          <w:sz w:val="32"/>
          <w:szCs w:val="32"/>
          <w:lang w:val="en-US" w:eastAsia="zh-CN" w:bidi="ar-SA"/>
        </w:rPr>
      </w:pPr>
      <w:r>
        <w:rPr>
          <w:rFonts w:hint="eastAsia" w:ascii="仿宋_GB2312" w:hAnsi="ˎ̥" w:eastAsia="仿宋_GB2312" w:cs="Times New Roman"/>
          <w:kern w:val="2"/>
          <w:sz w:val="32"/>
          <w:szCs w:val="32"/>
          <w:lang w:val="en-US" w:eastAsia="zh-CN" w:bidi="ar-SA"/>
        </w:rPr>
        <w:t>22102         住房改革支出      1,490,704.00</w:t>
      </w:r>
    </w:p>
    <w:p>
      <w:pPr>
        <w:ind w:firstLine="640" w:firstLineChars="200"/>
        <w:rPr>
          <w:rFonts w:hint="eastAsia"/>
          <w:lang w:val="en-US" w:eastAsia="zh-CN"/>
        </w:rPr>
      </w:pPr>
      <w:r>
        <w:rPr>
          <w:rFonts w:hint="eastAsia" w:ascii="仿宋_GB2312" w:hAnsi="ˎ̥" w:eastAsia="仿宋_GB2312" w:cs="Times New Roman"/>
          <w:kern w:val="2"/>
          <w:sz w:val="32"/>
          <w:szCs w:val="32"/>
          <w:lang w:val="en-US" w:eastAsia="zh-CN" w:bidi="ar-SA"/>
        </w:rPr>
        <w:t>2210201     住房公积金        1,490,704.00</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sz w:val="32"/>
          <w:szCs w:val="32"/>
        </w:rPr>
      </w:pPr>
      <w:r>
        <w:rPr>
          <w:rFonts w:hint="eastAsia" w:ascii="仿宋_GB2312" w:hAnsi="ˎ̥" w:eastAsia="仿宋_GB2312"/>
          <w:sz w:val="32"/>
          <w:szCs w:val="32"/>
        </w:rPr>
        <w:t>1.</w:t>
      </w:r>
      <w:r>
        <w:rPr>
          <w:rFonts w:hint="eastAsia" w:ascii="仿宋_GB2312" w:hAnsi="ˎ̥" w:eastAsia="仿宋_GB2312"/>
          <w:b/>
          <w:sz w:val="32"/>
          <w:szCs w:val="32"/>
        </w:rPr>
        <w:t>一般公共服务（类）人大事务（款）行政运行（项）。</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sz w:val="32"/>
          <w:szCs w:val="32"/>
        </w:rPr>
        <w:t>年初预算为</w:t>
      </w:r>
      <w:r>
        <w:rPr>
          <w:rFonts w:hint="eastAsia" w:ascii="仿宋_GB2312" w:hAnsi="ˎ̥" w:eastAsia="仿宋_GB2312"/>
          <w:sz w:val="32"/>
          <w:szCs w:val="32"/>
          <w:lang w:val="en-US" w:eastAsia="zh-CN"/>
        </w:rPr>
        <w:t>2856.69</w:t>
      </w:r>
      <w:r>
        <w:rPr>
          <w:rFonts w:hint="eastAsia" w:ascii="仿宋_GB2312" w:hAnsi="ˎ̥" w:eastAsia="仿宋_GB2312"/>
          <w:sz w:val="32"/>
          <w:szCs w:val="32"/>
        </w:rPr>
        <w:t>万元，支出决算为</w:t>
      </w:r>
      <w:r>
        <w:rPr>
          <w:rFonts w:hint="default" w:ascii="仿宋_GB2312" w:hAnsi="ˎ̥" w:eastAsia="仿宋_GB2312"/>
          <w:sz w:val="32"/>
          <w:szCs w:val="32"/>
          <w:lang w:val="en-US"/>
        </w:rPr>
        <w:t>3,567.45</w:t>
      </w:r>
      <w:r>
        <w:rPr>
          <w:rFonts w:hint="eastAsia" w:ascii="仿宋_GB2312" w:hAnsi="ˎ̥" w:eastAsia="仿宋_GB2312"/>
          <w:sz w:val="32"/>
          <w:szCs w:val="32"/>
        </w:rPr>
        <w:t>万元，完成年初预算的</w:t>
      </w:r>
      <w:r>
        <w:rPr>
          <w:rFonts w:hint="eastAsia" w:ascii="仿宋_GB2312" w:hAnsi="ˎ̥" w:eastAsia="仿宋_GB2312"/>
          <w:sz w:val="32"/>
          <w:szCs w:val="32"/>
          <w:lang w:val="en-US" w:eastAsia="zh-CN"/>
        </w:rPr>
        <w:t>124.88</w:t>
      </w:r>
      <w:r>
        <w:rPr>
          <w:rFonts w:hint="eastAsia" w:ascii="仿宋_GB2312" w:hAnsi="ˎ̥" w:eastAsia="仿宋_GB2312"/>
          <w:sz w:val="32"/>
          <w:szCs w:val="32"/>
        </w:rPr>
        <w:t>%。决算数大于预算数的主要原因：一是</w:t>
      </w:r>
      <w:r>
        <w:rPr>
          <w:rFonts w:hint="eastAsia" w:ascii="仿宋_GB2312" w:hAnsi="ˎ̥" w:eastAsia="仿宋_GB2312"/>
          <w:sz w:val="32"/>
          <w:szCs w:val="32"/>
          <w:lang w:eastAsia="zh-CN"/>
        </w:rPr>
        <w:t>由于机构改革，</w:t>
      </w:r>
      <w:r>
        <w:rPr>
          <w:rFonts w:hint="eastAsia" w:ascii="仿宋_GB2312" w:hAnsi="ˎ̥" w:eastAsia="仿宋_GB2312"/>
          <w:sz w:val="32"/>
          <w:szCs w:val="32"/>
          <w:lang w:val="en-US" w:eastAsia="zh-CN"/>
        </w:rPr>
        <w:t>2024年9月份原广电局人员并入宣传部人员22人，人员经费增加</w:t>
      </w:r>
      <w:r>
        <w:rPr>
          <w:rFonts w:hint="eastAsia" w:ascii="仿宋_GB2312" w:hAnsi="ˎ̥" w:eastAsia="仿宋_GB2312"/>
          <w:sz w:val="32"/>
          <w:szCs w:val="32"/>
        </w:rPr>
        <w:t>；二是</w:t>
      </w:r>
      <w:r>
        <w:rPr>
          <w:rFonts w:hint="eastAsia" w:ascii="仿宋_GB2312" w:hAnsi="ˎ̥" w:eastAsia="仿宋_GB2312"/>
          <w:sz w:val="32"/>
          <w:szCs w:val="32"/>
          <w:lang w:eastAsia="zh-CN"/>
        </w:rPr>
        <w:t>由于机构改革，原广电局项目经费并入宣传部，项目经费增加；三是援藏经费增加</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sz w:val="32"/>
          <w:szCs w:val="32"/>
        </w:rPr>
      </w:pPr>
      <w:r>
        <w:rPr>
          <w:rFonts w:hint="eastAsia" w:ascii="黑体" w:hAnsi="黑体" w:eastAsia="黑体" w:cs="黑体"/>
          <w:bCs/>
          <w:sz w:val="32"/>
          <w:szCs w:val="32"/>
        </w:rPr>
        <w:t>六、一般公共预算财政拨款基本支出决算情况说明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年度财政拨款基本支出</w:t>
      </w:r>
      <w:r>
        <w:rPr>
          <w:rFonts w:hint="eastAsia" w:ascii="仿宋_GB2312" w:hAnsi="ˎ̥" w:eastAsia="仿宋_GB2312"/>
          <w:sz w:val="32"/>
          <w:szCs w:val="32"/>
          <w:lang w:val="en-US"/>
        </w:rPr>
        <w:t>2,099.99</w:t>
      </w:r>
      <w:r>
        <w:rPr>
          <w:rFonts w:hint="eastAsia" w:ascii="仿宋_GB2312" w:hAnsi="ˎ̥" w:eastAsia="仿宋_GB2312"/>
          <w:sz w:val="32"/>
          <w:szCs w:val="32"/>
        </w:rPr>
        <w:t>万元，其中：人员经费</w:t>
      </w:r>
      <w:r>
        <w:rPr>
          <w:rFonts w:hint="eastAsia" w:ascii="仿宋_GB2312" w:hAnsi="ˎ̥" w:eastAsia="仿宋_GB2312"/>
          <w:sz w:val="32"/>
          <w:szCs w:val="32"/>
          <w:lang w:val="en-US" w:eastAsia="zh-CN"/>
        </w:rPr>
        <w:t>1,921.21</w:t>
      </w:r>
      <w:r>
        <w:rPr>
          <w:rFonts w:hint="eastAsia" w:ascii="仿宋_GB2312" w:hAnsi="ˎ̥" w:eastAsia="仿宋_GB2312"/>
          <w:sz w:val="32"/>
          <w:szCs w:val="32"/>
        </w:rPr>
        <w:t>万元，主要包括：工资福利支出中的基本工资</w:t>
      </w:r>
      <w:r>
        <w:rPr>
          <w:rFonts w:hint="eastAsia" w:ascii="仿宋_GB2312" w:hAnsi="ˎ̥" w:eastAsia="仿宋_GB2312"/>
          <w:sz w:val="32"/>
          <w:szCs w:val="32"/>
          <w:lang w:val="en-US" w:eastAsia="zh-CN"/>
        </w:rPr>
        <w:t>1192.71</w:t>
      </w:r>
      <w:r>
        <w:rPr>
          <w:rFonts w:hint="eastAsia" w:ascii="仿宋_GB2312" w:hAnsi="ˎ̥" w:eastAsia="仿宋_GB2312"/>
          <w:sz w:val="32"/>
          <w:szCs w:val="32"/>
          <w:lang w:val="en-US" w:eastAsia="zh-CN"/>
        </w:rPr>
        <w:tab/>
      </w:r>
      <w:r>
        <w:rPr>
          <w:rFonts w:hint="eastAsia" w:ascii="仿宋_GB2312" w:hAnsi="ˎ̥" w:eastAsia="仿宋_GB2312"/>
          <w:sz w:val="32"/>
          <w:szCs w:val="32"/>
          <w:lang w:val="en-US" w:eastAsia="zh-CN"/>
        </w:rPr>
        <w:t>万元</w:t>
      </w:r>
      <w:r>
        <w:rPr>
          <w:rFonts w:hint="eastAsia" w:ascii="仿宋_GB2312" w:hAnsi="ˎ̥" w:eastAsia="仿宋_GB2312"/>
          <w:sz w:val="32"/>
          <w:szCs w:val="32"/>
        </w:rPr>
        <w:t>、津贴补贴</w:t>
      </w:r>
      <w:r>
        <w:rPr>
          <w:rFonts w:hint="eastAsia" w:ascii="仿宋_GB2312" w:hAnsi="ˎ̥" w:eastAsia="仿宋_GB2312"/>
          <w:sz w:val="32"/>
          <w:szCs w:val="32"/>
          <w:lang w:val="en-US" w:eastAsia="zh-CN"/>
        </w:rPr>
        <w:t>16.02万元</w:t>
      </w:r>
      <w:r>
        <w:rPr>
          <w:rFonts w:hint="eastAsia" w:ascii="仿宋_GB2312" w:hAnsi="ˎ̥" w:eastAsia="仿宋_GB2312"/>
          <w:sz w:val="32"/>
          <w:szCs w:val="32"/>
        </w:rPr>
        <w:t>、奖金</w:t>
      </w:r>
      <w:r>
        <w:rPr>
          <w:rFonts w:hint="eastAsia" w:ascii="仿宋_GB2312" w:hAnsi="ˎ̥" w:eastAsia="仿宋_GB2312"/>
          <w:sz w:val="32"/>
          <w:szCs w:val="32"/>
          <w:lang w:val="en-US" w:eastAsia="zh-CN"/>
        </w:rPr>
        <w:t>120.56万元</w:t>
      </w:r>
      <w:r>
        <w:rPr>
          <w:rFonts w:hint="eastAsia" w:ascii="仿宋_GB2312" w:hAnsi="ˎ̥" w:eastAsia="仿宋_GB2312"/>
          <w:sz w:val="32"/>
          <w:szCs w:val="32"/>
        </w:rPr>
        <w:t>、伙食补助费</w:t>
      </w:r>
      <w:r>
        <w:rPr>
          <w:rFonts w:hint="eastAsia" w:ascii="仿宋_GB2312" w:hAnsi="ˎ̥" w:eastAsia="仿宋_GB2312"/>
          <w:sz w:val="32"/>
          <w:szCs w:val="32"/>
          <w:lang w:val="en-US" w:eastAsia="zh-CN"/>
        </w:rPr>
        <w:t>26.4万元</w:t>
      </w:r>
      <w:r>
        <w:rPr>
          <w:rFonts w:hint="eastAsia" w:ascii="仿宋_GB2312" w:hAnsi="ˎ̥" w:eastAsia="仿宋_GB2312"/>
          <w:sz w:val="32"/>
          <w:szCs w:val="32"/>
        </w:rPr>
        <w:t>、机关事业单位基本养老保险缴费</w:t>
      </w:r>
      <w:r>
        <w:rPr>
          <w:rFonts w:hint="eastAsia" w:ascii="仿宋_GB2312" w:hAnsi="ˎ̥" w:eastAsia="仿宋_GB2312"/>
          <w:sz w:val="32"/>
          <w:szCs w:val="32"/>
          <w:lang w:val="en-US" w:eastAsia="zh-CN"/>
        </w:rPr>
        <w:t>187.27万元</w:t>
      </w:r>
      <w:r>
        <w:rPr>
          <w:rFonts w:hint="eastAsia" w:ascii="仿宋_GB2312" w:hAnsi="ˎ̥" w:eastAsia="仿宋_GB2312"/>
          <w:sz w:val="32"/>
          <w:szCs w:val="32"/>
        </w:rPr>
        <w:t>、职工基本医疗保险缴费</w:t>
      </w:r>
      <w:r>
        <w:rPr>
          <w:rFonts w:hint="eastAsia" w:ascii="仿宋_GB2312" w:hAnsi="ˎ̥" w:eastAsia="仿宋_GB2312"/>
          <w:sz w:val="32"/>
          <w:szCs w:val="32"/>
          <w:lang w:val="en-US" w:eastAsia="zh-CN"/>
        </w:rPr>
        <w:t>90.48万元</w:t>
      </w:r>
      <w:r>
        <w:rPr>
          <w:rFonts w:hint="eastAsia" w:ascii="仿宋_GB2312" w:hAnsi="ˎ̥" w:eastAsia="仿宋_GB2312"/>
          <w:sz w:val="32"/>
          <w:szCs w:val="32"/>
        </w:rPr>
        <w:t>、公务员医疗补助缴费</w:t>
      </w:r>
      <w:r>
        <w:rPr>
          <w:rFonts w:hint="eastAsia" w:ascii="仿宋_GB2312" w:hAnsi="ˎ̥" w:eastAsia="仿宋_GB2312"/>
          <w:sz w:val="32"/>
          <w:szCs w:val="32"/>
          <w:lang w:val="en-US" w:eastAsia="zh-CN"/>
        </w:rPr>
        <w:t>18.22万元</w:t>
      </w:r>
      <w:r>
        <w:rPr>
          <w:rFonts w:hint="eastAsia" w:ascii="仿宋_GB2312" w:hAnsi="ˎ̥" w:eastAsia="仿宋_GB2312"/>
          <w:sz w:val="32"/>
          <w:szCs w:val="32"/>
        </w:rPr>
        <w:t>、其他社会保障缴费</w:t>
      </w:r>
      <w:r>
        <w:rPr>
          <w:rFonts w:hint="eastAsia" w:ascii="仿宋_GB2312" w:hAnsi="ˎ̥" w:eastAsia="仿宋_GB2312"/>
          <w:sz w:val="32"/>
          <w:szCs w:val="32"/>
          <w:lang w:val="en-US" w:eastAsia="zh-CN"/>
        </w:rPr>
        <w:t>2.49万元</w:t>
      </w:r>
      <w:r>
        <w:rPr>
          <w:rFonts w:hint="eastAsia" w:ascii="仿宋_GB2312" w:hAnsi="ˎ̥" w:eastAsia="仿宋_GB2312"/>
          <w:sz w:val="32"/>
          <w:szCs w:val="32"/>
        </w:rPr>
        <w:t>、住房公积金</w:t>
      </w:r>
      <w:r>
        <w:rPr>
          <w:rFonts w:hint="eastAsia" w:ascii="仿宋_GB2312" w:hAnsi="ˎ̥" w:eastAsia="仿宋_GB2312"/>
          <w:sz w:val="32"/>
          <w:szCs w:val="32"/>
          <w:lang w:val="en-US" w:eastAsia="zh-CN"/>
        </w:rPr>
        <w:t>149.07万元</w:t>
      </w:r>
      <w:r>
        <w:rPr>
          <w:rFonts w:hint="eastAsia" w:ascii="仿宋_GB2312" w:hAnsi="ˎ̥" w:eastAsia="仿宋_GB2312"/>
          <w:sz w:val="32"/>
          <w:szCs w:val="32"/>
        </w:rPr>
        <w:t>、医疗费</w:t>
      </w:r>
      <w:r>
        <w:rPr>
          <w:rFonts w:hint="eastAsia" w:ascii="仿宋_GB2312" w:hAnsi="ˎ̥" w:eastAsia="仿宋_GB2312"/>
          <w:sz w:val="32"/>
          <w:szCs w:val="32"/>
          <w:lang w:val="en-US" w:eastAsia="zh-CN"/>
        </w:rPr>
        <w:t>9.52万元</w:t>
      </w:r>
      <w:r>
        <w:rPr>
          <w:rFonts w:hint="eastAsia" w:ascii="仿宋_GB2312" w:hAnsi="ˎ̥" w:eastAsia="仿宋_GB2312"/>
          <w:sz w:val="32"/>
          <w:szCs w:val="32"/>
        </w:rPr>
        <w:t>、其他工资福利支出</w:t>
      </w:r>
      <w:r>
        <w:rPr>
          <w:rFonts w:hint="eastAsia" w:ascii="仿宋_GB2312" w:hAnsi="ˎ̥" w:eastAsia="仿宋_GB2312"/>
          <w:sz w:val="32"/>
          <w:szCs w:val="32"/>
          <w:lang w:val="en-US" w:eastAsia="zh-CN"/>
        </w:rPr>
        <w:t>102.27万元</w:t>
      </w:r>
      <w:r>
        <w:rPr>
          <w:rFonts w:hint="eastAsia" w:ascii="仿宋_GB2312" w:hAnsi="ˎ̥" w:eastAsia="仿宋_GB2312"/>
          <w:sz w:val="32"/>
          <w:szCs w:val="32"/>
        </w:rPr>
        <w:t>；对个人和家庭的补助中的生活补助</w:t>
      </w:r>
      <w:r>
        <w:rPr>
          <w:rFonts w:hint="eastAsia" w:ascii="仿宋_GB2312" w:hAnsi="ˎ̥" w:eastAsia="仿宋_GB2312"/>
          <w:sz w:val="32"/>
          <w:szCs w:val="32"/>
          <w:lang w:val="en-US" w:eastAsia="zh-CN"/>
        </w:rPr>
        <w:t>2.91万元</w:t>
      </w:r>
      <w:r>
        <w:rPr>
          <w:rFonts w:hint="eastAsia" w:ascii="仿宋_GB2312" w:hAnsi="ˎ̥" w:eastAsia="仿宋_GB2312"/>
          <w:sz w:val="32"/>
          <w:szCs w:val="32"/>
        </w:rPr>
        <w:t>、医疗费补助</w:t>
      </w:r>
      <w:r>
        <w:rPr>
          <w:rFonts w:hint="eastAsia" w:ascii="仿宋_GB2312" w:hAnsi="ˎ̥" w:eastAsia="仿宋_GB2312"/>
          <w:sz w:val="32"/>
          <w:szCs w:val="32"/>
          <w:lang w:val="en-US" w:eastAsia="zh-CN"/>
        </w:rPr>
        <w:t>1.6万元</w:t>
      </w:r>
      <w:r>
        <w:rPr>
          <w:rFonts w:hint="eastAsia" w:ascii="仿宋_GB2312" w:hAnsi="ˎ̥" w:eastAsia="仿宋_GB2312"/>
          <w:sz w:val="32"/>
          <w:szCs w:val="32"/>
        </w:rPr>
        <w:t>、其他对个人和家庭的补助</w:t>
      </w:r>
      <w:r>
        <w:rPr>
          <w:rFonts w:hint="eastAsia" w:ascii="仿宋_GB2312" w:hAnsi="ˎ̥" w:eastAsia="仿宋_GB2312"/>
          <w:sz w:val="32"/>
          <w:szCs w:val="32"/>
          <w:lang w:val="en-US" w:eastAsia="zh-CN"/>
        </w:rPr>
        <w:t>1.69万元</w:t>
      </w:r>
      <w:r>
        <w:rPr>
          <w:rFonts w:hint="eastAsia" w:ascii="仿宋_GB2312" w:hAnsi="ˎ̥" w:eastAsia="仿宋_GB2312"/>
          <w:sz w:val="32"/>
          <w:szCs w:val="32"/>
        </w:rPr>
        <w:t>。公用经费</w:t>
      </w:r>
      <w:r>
        <w:rPr>
          <w:rFonts w:hint="eastAsia" w:ascii="仿宋_GB2312" w:hAnsi="ˎ̥" w:eastAsia="仿宋_GB2312"/>
          <w:sz w:val="32"/>
          <w:szCs w:val="32"/>
          <w:lang w:val="en-US" w:eastAsia="zh-CN"/>
        </w:rPr>
        <w:t>178.78</w:t>
      </w:r>
      <w:r>
        <w:rPr>
          <w:rFonts w:hint="eastAsia" w:ascii="仿宋_GB2312" w:hAnsi="ˎ̥" w:eastAsia="仿宋_GB2312"/>
          <w:sz w:val="32"/>
          <w:szCs w:val="32"/>
        </w:rPr>
        <w:t>万元，主要包括：商品和服务支出中的办公费</w:t>
      </w:r>
      <w:r>
        <w:rPr>
          <w:rFonts w:hint="eastAsia" w:ascii="仿宋_GB2312" w:hAnsi="ˎ̥" w:eastAsia="仿宋_GB2312"/>
          <w:sz w:val="32"/>
          <w:szCs w:val="32"/>
          <w:lang w:val="en-US" w:eastAsia="zh-CN"/>
        </w:rPr>
        <w:t>6.57万元</w:t>
      </w:r>
      <w:r>
        <w:rPr>
          <w:rFonts w:hint="eastAsia" w:ascii="仿宋_GB2312" w:hAnsi="ˎ̥" w:eastAsia="仿宋_GB2312"/>
          <w:sz w:val="32"/>
          <w:szCs w:val="32"/>
        </w:rPr>
        <w:t>、印刷费</w:t>
      </w:r>
      <w:r>
        <w:rPr>
          <w:rFonts w:hint="eastAsia" w:ascii="仿宋_GB2312" w:hAnsi="ˎ̥" w:eastAsia="仿宋_GB2312"/>
          <w:sz w:val="32"/>
          <w:szCs w:val="32"/>
          <w:lang w:val="en-US" w:eastAsia="zh-CN"/>
        </w:rPr>
        <w:t>4.99万元</w:t>
      </w:r>
      <w:r>
        <w:rPr>
          <w:rFonts w:hint="eastAsia" w:ascii="仿宋_GB2312" w:hAnsi="ˎ̥" w:eastAsia="仿宋_GB2312"/>
          <w:sz w:val="32"/>
          <w:szCs w:val="32"/>
        </w:rPr>
        <w:t>、咨询费</w:t>
      </w:r>
      <w:r>
        <w:rPr>
          <w:rFonts w:hint="eastAsia" w:ascii="仿宋_GB2312" w:hAnsi="ˎ̥" w:eastAsia="仿宋_GB2312"/>
          <w:sz w:val="32"/>
          <w:szCs w:val="32"/>
          <w:lang w:val="en-US" w:eastAsia="zh-CN"/>
        </w:rPr>
        <w:t>2.14万元</w:t>
      </w:r>
      <w:r>
        <w:rPr>
          <w:rFonts w:hint="eastAsia" w:ascii="仿宋_GB2312" w:hAnsi="ˎ̥" w:eastAsia="仿宋_GB2312"/>
          <w:sz w:val="32"/>
          <w:szCs w:val="32"/>
        </w:rPr>
        <w:t>、水费</w:t>
      </w:r>
      <w:r>
        <w:rPr>
          <w:rFonts w:hint="eastAsia" w:ascii="仿宋_GB2312" w:hAnsi="ˎ̥" w:eastAsia="仿宋_GB2312"/>
          <w:sz w:val="32"/>
          <w:szCs w:val="32"/>
          <w:lang w:val="en-US" w:eastAsia="zh-CN"/>
        </w:rPr>
        <w:t>0.79万元</w:t>
      </w:r>
      <w:r>
        <w:rPr>
          <w:rFonts w:hint="eastAsia" w:ascii="仿宋_GB2312" w:hAnsi="ˎ̥" w:eastAsia="仿宋_GB2312"/>
          <w:sz w:val="32"/>
          <w:szCs w:val="32"/>
        </w:rPr>
        <w:t>、电费</w:t>
      </w:r>
      <w:r>
        <w:rPr>
          <w:rFonts w:hint="eastAsia" w:ascii="仿宋_GB2312" w:hAnsi="ˎ̥" w:eastAsia="仿宋_GB2312"/>
          <w:sz w:val="32"/>
          <w:szCs w:val="32"/>
          <w:lang w:val="en-US" w:eastAsia="zh-CN"/>
        </w:rPr>
        <w:t>5.26万元</w:t>
      </w:r>
      <w:r>
        <w:rPr>
          <w:rFonts w:hint="eastAsia" w:ascii="仿宋_GB2312" w:hAnsi="ˎ̥" w:eastAsia="仿宋_GB2312"/>
          <w:sz w:val="32"/>
          <w:szCs w:val="32"/>
        </w:rPr>
        <w:t>、邮电费</w:t>
      </w:r>
      <w:r>
        <w:rPr>
          <w:rFonts w:hint="eastAsia" w:ascii="仿宋_GB2312" w:hAnsi="ˎ̥" w:eastAsia="仿宋_GB2312"/>
          <w:sz w:val="32"/>
          <w:szCs w:val="32"/>
          <w:lang w:val="en-US" w:eastAsia="zh-CN"/>
        </w:rPr>
        <w:t>3.67万元</w:t>
      </w:r>
      <w:r>
        <w:rPr>
          <w:rFonts w:hint="eastAsia" w:ascii="仿宋_GB2312" w:hAnsi="ˎ̥" w:eastAsia="仿宋_GB2312"/>
          <w:sz w:val="32"/>
          <w:szCs w:val="32"/>
        </w:rPr>
        <w:t>、取暖费</w:t>
      </w:r>
      <w:r>
        <w:rPr>
          <w:rFonts w:hint="eastAsia" w:ascii="仿宋_GB2312" w:hAnsi="ˎ̥" w:eastAsia="仿宋_GB2312"/>
          <w:sz w:val="32"/>
          <w:szCs w:val="32"/>
          <w:lang w:val="en-US" w:eastAsia="zh-CN"/>
        </w:rPr>
        <w:t>7.84万元</w:t>
      </w:r>
      <w:r>
        <w:rPr>
          <w:rFonts w:hint="eastAsia" w:ascii="仿宋_GB2312" w:hAnsi="ˎ̥" w:eastAsia="仿宋_GB2312"/>
          <w:sz w:val="32"/>
          <w:szCs w:val="32"/>
        </w:rPr>
        <w:t>、物业管理费</w:t>
      </w:r>
      <w:r>
        <w:rPr>
          <w:rFonts w:hint="eastAsia" w:ascii="仿宋_GB2312" w:hAnsi="ˎ̥" w:eastAsia="仿宋_GB2312"/>
          <w:sz w:val="32"/>
          <w:szCs w:val="32"/>
          <w:lang w:val="en-US" w:eastAsia="zh-CN"/>
        </w:rPr>
        <w:t>0.64万元</w:t>
      </w:r>
      <w:r>
        <w:rPr>
          <w:rFonts w:hint="eastAsia" w:ascii="仿宋_GB2312" w:hAnsi="ˎ̥" w:eastAsia="仿宋_GB2312"/>
          <w:sz w:val="32"/>
          <w:szCs w:val="32"/>
        </w:rPr>
        <w:t>、差旅费</w:t>
      </w:r>
      <w:r>
        <w:rPr>
          <w:rFonts w:hint="eastAsia" w:ascii="仿宋_GB2312" w:hAnsi="ˎ̥" w:eastAsia="仿宋_GB2312"/>
          <w:sz w:val="32"/>
          <w:szCs w:val="32"/>
          <w:lang w:val="en-US" w:eastAsia="zh-CN"/>
        </w:rPr>
        <w:t>22.27元16.77万元</w:t>
      </w:r>
      <w:r>
        <w:rPr>
          <w:rFonts w:hint="eastAsia" w:ascii="仿宋_GB2312" w:hAnsi="ˎ̥" w:eastAsia="仿宋_GB2312"/>
          <w:sz w:val="32"/>
          <w:szCs w:val="32"/>
        </w:rPr>
        <w:t>、会议费</w:t>
      </w:r>
      <w:r>
        <w:rPr>
          <w:rFonts w:hint="eastAsia" w:ascii="仿宋_GB2312" w:hAnsi="ˎ̥" w:eastAsia="仿宋_GB2312"/>
          <w:sz w:val="32"/>
          <w:szCs w:val="32"/>
          <w:lang w:val="en-US" w:eastAsia="zh-CN"/>
        </w:rPr>
        <w:t>0.6万元</w:t>
      </w:r>
      <w:r>
        <w:rPr>
          <w:rFonts w:hint="eastAsia" w:ascii="仿宋_GB2312" w:hAnsi="ˎ̥" w:eastAsia="仿宋_GB2312"/>
          <w:sz w:val="32"/>
          <w:szCs w:val="32"/>
        </w:rPr>
        <w:t>、培训费</w:t>
      </w:r>
      <w:r>
        <w:rPr>
          <w:rFonts w:hint="eastAsia" w:ascii="仿宋_GB2312" w:hAnsi="ˎ̥" w:eastAsia="仿宋_GB2312"/>
          <w:sz w:val="32"/>
          <w:szCs w:val="32"/>
          <w:lang w:val="en-US" w:eastAsia="zh-CN"/>
        </w:rPr>
        <w:t>1.65万元</w:t>
      </w:r>
      <w:r>
        <w:rPr>
          <w:rFonts w:hint="eastAsia" w:ascii="仿宋_GB2312" w:hAnsi="ˎ̥" w:eastAsia="仿宋_GB2312"/>
          <w:sz w:val="32"/>
          <w:szCs w:val="32"/>
        </w:rPr>
        <w:t>、公务接待费</w:t>
      </w:r>
      <w:r>
        <w:rPr>
          <w:rFonts w:hint="eastAsia" w:ascii="仿宋_GB2312" w:hAnsi="ˎ̥" w:eastAsia="仿宋_GB2312"/>
          <w:sz w:val="32"/>
          <w:szCs w:val="32"/>
          <w:lang w:val="en-US" w:eastAsia="zh-CN"/>
        </w:rPr>
        <w:t>1.67万元</w:t>
      </w:r>
      <w:r>
        <w:rPr>
          <w:rFonts w:hint="eastAsia" w:ascii="仿宋_GB2312" w:hAnsi="ˎ̥" w:eastAsia="仿宋_GB2312"/>
          <w:sz w:val="32"/>
          <w:szCs w:val="32"/>
        </w:rPr>
        <w:t>、劳务费</w:t>
      </w:r>
      <w:r>
        <w:rPr>
          <w:rFonts w:hint="eastAsia" w:ascii="仿宋_GB2312" w:hAnsi="ˎ̥" w:eastAsia="仿宋_GB2312"/>
          <w:sz w:val="32"/>
          <w:szCs w:val="32"/>
          <w:lang w:val="en-US" w:eastAsia="zh-CN"/>
        </w:rPr>
        <w:t>4.64万元</w:t>
      </w:r>
      <w:r>
        <w:rPr>
          <w:rFonts w:hint="eastAsia" w:ascii="仿宋_GB2312" w:hAnsi="ˎ̥" w:eastAsia="仿宋_GB2312"/>
          <w:sz w:val="32"/>
          <w:szCs w:val="32"/>
        </w:rPr>
        <w:t>、委托业务费</w:t>
      </w:r>
      <w:r>
        <w:rPr>
          <w:rFonts w:hint="eastAsia" w:ascii="仿宋_GB2312" w:hAnsi="ˎ̥" w:eastAsia="仿宋_GB2312"/>
          <w:sz w:val="32"/>
          <w:szCs w:val="32"/>
          <w:lang w:val="en-US" w:eastAsia="zh-CN"/>
        </w:rPr>
        <w:t>3.04万元</w:t>
      </w:r>
      <w:r>
        <w:rPr>
          <w:rFonts w:hint="eastAsia" w:ascii="仿宋_GB2312" w:hAnsi="ˎ̥" w:eastAsia="仿宋_GB2312"/>
          <w:sz w:val="32"/>
          <w:szCs w:val="32"/>
        </w:rPr>
        <w:t>、工会经费</w:t>
      </w:r>
      <w:r>
        <w:rPr>
          <w:rFonts w:hint="eastAsia" w:ascii="仿宋_GB2312" w:hAnsi="ˎ̥" w:eastAsia="仿宋_GB2312"/>
          <w:sz w:val="32"/>
          <w:szCs w:val="32"/>
          <w:lang w:val="en-US" w:eastAsia="zh-CN"/>
        </w:rPr>
        <w:t>24.94万元</w:t>
      </w:r>
      <w:r>
        <w:rPr>
          <w:rFonts w:hint="eastAsia" w:ascii="仿宋_GB2312" w:hAnsi="ˎ̥" w:eastAsia="仿宋_GB2312"/>
          <w:sz w:val="32"/>
          <w:szCs w:val="32"/>
        </w:rPr>
        <w:t>、福利费</w:t>
      </w:r>
      <w:r>
        <w:rPr>
          <w:rFonts w:hint="eastAsia" w:ascii="仿宋_GB2312" w:hAnsi="ˎ̥" w:eastAsia="仿宋_GB2312"/>
          <w:sz w:val="32"/>
          <w:szCs w:val="32"/>
          <w:lang w:val="en-US" w:eastAsia="zh-CN"/>
        </w:rPr>
        <w:t>0.05万元</w:t>
      </w:r>
      <w:r>
        <w:rPr>
          <w:rFonts w:hint="eastAsia" w:ascii="仿宋_GB2312" w:hAnsi="ˎ̥" w:eastAsia="仿宋_GB2312"/>
          <w:sz w:val="32"/>
          <w:szCs w:val="32"/>
        </w:rPr>
        <w:t>、公务用车运行维护费</w:t>
      </w:r>
      <w:r>
        <w:rPr>
          <w:rFonts w:hint="eastAsia" w:ascii="仿宋_GB2312" w:hAnsi="ˎ̥" w:eastAsia="仿宋_GB2312"/>
          <w:sz w:val="32"/>
          <w:szCs w:val="32"/>
          <w:lang w:val="en-US" w:eastAsia="zh-CN"/>
        </w:rPr>
        <w:t>37.92万元</w:t>
      </w:r>
      <w:r>
        <w:rPr>
          <w:rFonts w:hint="eastAsia" w:ascii="仿宋_GB2312" w:hAnsi="ˎ̥" w:eastAsia="仿宋_GB2312"/>
          <w:sz w:val="32"/>
          <w:szCs w:val="32"/>
        </w:rPr>
        <w:t>、其他商品和服务支出</w:t>
      </w:r>
      <w:r>
        <w:rPr>
          <w:rFonts w:hint="eastAsia" w:ascii="仿宋_GB2312" w:hAnsi="ˎ̥" w:eastAsia="仿宋_GB2312"/>
          <w:sz w:val="32"/>
          <w:szCs w:val="32"/>
          <w:lang w:val="en-US" w:eastAsia="zh-CN"/>
        </w:rPr>
        <w:t>33.33万元</w:t>
      </w:r>
      <w:r>
        <w:rPr>
          <w:rFonts w:hint="eastAsia" w:ascii="仿宋_GB2312" w:hAnsi="ˎ̥" w:eastAsia="仿宋_GB2312"/>
          <w:sz w:val="32"/>
          <w:szCs w:val="32"/>
          <w:lang w:eastAsia="zh-CN"/>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七、政府性基金预算财政拨款支出决算情况说明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（一）政府性基金预算财政拨款支出决算总体情况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lang w:eastAsia="zh-CN"/>
        </w:rPr>
        <w:t>无</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（二）政府性基金预算财政拨款支出决算结构情况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lang w:val="en-US" w:eastAsia="zh-CN"/>
        </w:rPr>
        <w:t>无</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（三）政府性基金预算财政拨款支出决算具体情况</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lang w:eastAsia="zh-CN"/>
        </w:rPr>
        <w:t>无。</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（一）国有资本经营预算财政拨款支出决算总体情况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（二）国有资本经营预算财政拨款支出决算结构情况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lang w:val="en-US" w:eastAsia="zh-CN"/>
        </w:rPr>
        <w:t>无</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（三）国有资本经营预算财政拨款支出决算具体情况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仿宋_GB2312"/>
          <w:sz w:val="32"/>
          <w:szCs w:val="32"/>
          <w:lang w:eastAsia="zh-CN"/>
        </w:rPr>
      </w:pPr>
      <w:r>
        <w:rPr>
          <w:rFonts w:hint="eastAsia" w:ascii="仿宋_GB2312" w:hAnsi="ˎ̥" w:eastAsia="仿宋_GB2312"/>
          <w:sz w:val="32"/>
          <w:szCs w:val="32"/>
          <w:lang w:eastAsia="zh-CN"/>
        </w:rPr>
        <w:t>无。</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sz w:val="32"/>
          <w:szCs w:val="32"/>
        </w:rPr>
      </w:pPr>
      <w:r>
        <w:rPr>
          <w:rFonts w:hint="eastAsia" w:ascii="黑体" w:hAnsi="黑体" w:eastAsia="黑体" w:cs="黑体"/>
          <w:bCs/>
          <w:sz w:val="32"/>
          <w:szCs w:val="32"/>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（一）财政拨款“三公”经费支出决算总体情况说明</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sz w:val="32"/>
          <w:szCs w:val="32"/>
        </w:rPr>
        <w:t xml:space="preserve">    </w:t>
      </w:r>
      <w:r>
        <w:rPr>
          <w:rFonts w:hint="default" w:ascii="仿宋_GB2312" w:hAnsi="ˎ̥" w:eastAsia="仿宋_GB2312"/>
          <w:sz w:val="32"/>
          <w:szCs w:val="32"/>
          <w:lang w:val="en-US"/>
        </w:rPr>
        <w:t>2024</w:t>
      </w:r>
      <w:r>
        <w:rPr>
          <w:rFonts w:hint="eastAsia" w:ascii="仿宋_GB2312" w:hAnsi="ˎ̥" w:eastAsia="仿宋_GB2312"/>
          <w:sz w:val="32"/>
          <w:szCs w:val="32"/>
        </w:rPr>
        <w:t>年度财政拨款“三公”经费支出预算为</w:t>
      </w:r>
      <w:r>
        <w:rPr>
          <w:rFonts w:hint="default" w:ascii="仿宋_GB2312" w:hAnsi="ˎ̥" w:eastAsia="仿宋_GB2312"/>
          <w:sz w:val="32"/>
          <w:szCs w:val="32"/>
          <w:lang w:val="en-US"/>
        </w:rPr>
        <w:t>62.50</w:t>
      </w:r>
      <w:r>
        <w:rPr>
          <w:rFonts w:hint="eastAsia" w:ascii="仿宋_GB2312" w:hAnsi="ˎ̥" w:eastAsia="仿宋_GB2312"/>
          <w:sz w:val="32"/>
          <w:szCs w:val="32"/>
        </w:rPr>
        <w:t>万元，支出决算为</w:t>
      </w:r>
      <w:r>
        <w:rPr>
          <w:rFonts w:hint="default" w:ascii="仿宋_GB2312" w:hAnsi="ˎ̥" w:eastAsia="仿宋_GB2312"/>
          <w:sz w:val="32"/>
          <w:szCs w:val="32"/>
          <w:lang w:val="en-US"/>
        </w:rPr>
        <w:t>62.50</w:t>
      </w:r>
      <w:r>
        <w:rPr>
          <w:rFonts w:hint="eastAsia" w:ascii="仿宋_GB2312" w:hAnsi="ˎ̥" w:eastAsia="仿宋_GB2312"/>
          <w:sz w:val="32"/>
          <w:szCs w:val="32"/>
        </w:rPr>
        <w:t>万元，完成预算的</w:t>
      </w:r>
      <w:r>
        <w:rPr>
          <w:rFonts w:hint="eastAsia" w:ascii="仿宋_GB2312" w:hAnsi="ˎ̥" w:eastAsia="仿宋_GB2312"/>
          <w:sz w:val="32"/>
          <w:szCs w:val="32"/>
          <w:lang w:val="en-US" w:eastAsia="zh-CN"/>
        </w:rPr>
        <w:t>100</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年度相比，“三公”经费支出增加</w:t>
      </w:r>
      <w:r>
        <w:rPr>
          <w:rFonts w:hint="eastAsia" w:ascii="仿宋_GB2312" w:hAnsi="ˎ̥" w:eastAsia="仿宋_GB2312"/>
          <w:sz w:val="32"/>
          <w:szCs w:val="32"/>
          <w:lang w:val="en-US" w:eastAsia="zh-CN"/>
        </w:rPr>
        <w:t>6.75</w:t>
      </w:r>
      <w:r>
        <w:rPr>
          <w:rFonts w:hint="eastAsia" w:ascii="仿宋_GB2312" w:hAnsi="ˎ̥" w:eastAsia="仿宋_GB2312"/>
          <w:sz w:val="32"/>
          <w:szCs w:val="32"/>
        </w:rPr>
        <w:t>万元，增长</w:t>
      </w:r>
      <w:r>
        <w:rPr>
          <w:rFonts w:hint="eastAsia" w:ascii="仿宋_GB2312" w:hAnsi="ˎ̥" w:eastAsia="仿宋_GB2312"/>
          <w:sz w:val="32"/>
          <w:szCs w:val="32"/>
          <w:lang w:val="en-US" w:eastAsia="zh-CN"/>
        </w:rPr>
        <w:t>12.11</w:t>
      </w:r>
      <w:r>
        <w:rPr>
          <w:rFonts w:hint="eastAsia" w:ascii="仿宋_GB2312" w:hAnsi="ˎ̥" w:eastAsia="仿宋_GB2312"/>
          <w:sz w:val="32"/>
          <w:szCs w:val="32"/>
        </w:rPr>
        <w:t>%，主要原因是</w:t>
      </w:r>
      <w:r>
        <w:rPr>
          <w:rFonts w:hint="eastAsia" w:ascii="仿宋_GB2312" w:hAnsi="ˎ̥" w:eastAsia="仿宋_GB2312"/>
          <w:sz w:val="32"/>
          <w:szCs w:val="32"/>
          <w:lang w:eastAsia="zh-CN"/>
        </w:rPr>
        <w:t>机构改革，原广电局车辆并入宣传部用于日常公务，车辆增加，公务用车运行维护费增加</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sz w:val="32"/>
          <w:szCs w:val="32"/>
        </w:rPr>
      </w:pPr>
      <w:r>
        <w:rPr>
          <w:rFonts w:hint="eastAsia" w:ascii="楷体" w:hAnsi="楷体" w:eastAsia="楷体" w:cs="楷体"/>
          <w:b/>
          <w:bCs/>
          <w:sz w:val="32"/>
          <w:szCs w:val="32"/>
        </w:rPr>
        <w:t xml:space="preserve">   </w:t>
      </w:r>
      <w:r>
        <w:rPr>
          <w:rFonts w:hint="eastAsia" w:ascii="楷体" w:hAnsi="楷体" w:eastAsia="楷体" w:cs="楷体"/>
          <w:sz w:val="32"/>
          <w:szCs w:val="32"/>
        </w:rPr>
        <w:t xml:space="preserve"> （二）财政拨款“三公”经费支出决算具体情况说明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年度财政拨款“三公”经费支出决算中，因公出国（境）费支出决算</w:t>
      </w:r>
      <w:r>
        <w:rPr>
          <w:rFonts w:hint="default" w:ascii="仿宋_GB2312" w:hAnsi="ˎ̥" w:eastAsia="仿宋_GB2312"/>
          <w:sz w:val="32"/>
          <w:szCs w:val="32"/>
          <w:lang w:val="en-US"/>
        </w:rPr>
        <w:t>0.00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%；公务用车购置及运行维护费支出决算</w:t>
      </w:r>
      <w:r>
        <w:rPr>
          <w:rFonts w:hint="default" w:ascii="仿宋_GB2312" w:hAnsi="ˎ̥" w:eastAsia="仿宋_GB2312"/>
          <w:sz w:val="32"/>
          <w:szCs w:val="32"/>
          <w:lang w:val="en-US"/>
        </w:rPr>
        <w:t>55.78</w:t>
      </w:r>
      <w:r>
        <w:rPr>
          <w:rFonts w:hint="eastAsia" w:ascii="仿宋_GB2312" w:hAnsi="ˎ̥" w:eastAsia="仿宋_GB2312"/>
          <w:sz w:val="32"/>
          <w:szCs w:val="32"/>
        </w:rPr>
        <w:t>万元，占</w:t>
      </w:r>
      <w:r>
        <w:rPr>
          <w:rFonts w:hint="eastAsia" w:ascii="仿宋_GB2312" w:hAnsi="ˎ̥" w:eastAsia="仿宋_GB2312"/>
          <w:sz w:val="32"/>
          <w:szCs w:val="32"/>
          <w:lang w:val="en-US" w:eastAsia="zh-CN"/>
        </w:rPr>
        <w:t>89.25</w:t>
      </w:r>
      <w:r>
        <w:rPr>
          <w:rFonts w:hint="eastAsia" w:ascii="仿宋_GB2312" w:hAnsi="ˎ̥" w:eastAsia="仿宋_GB2312"/>
          <w:sz w:val="32"/>
          <w:szCs w:val="32"/>
        </w:rPr>
        <w:t>%；公务接待费支出决算</w:t>
      </w:r>
      <w:r>
        <w:rPr>
          <w:rFonts w:hint="default" w:ascii="仿宋_GB2312" w:hAnsi="ˎ̥" w:eastAsia="仿宋_GB2312"/>
          <w:sz w:val="32"/>
          <w:szCs w:val="32"/>
          <w:lang w:val="en-US"/>
        </w:rPr>
        <w:t>6.73</w:t>
      </w:r>
      <w:r>
        <w:rPr>
          <w:rFonts w:hint="eastAsia" w:ascii="仿宋_GB2312" w:hAnsi="ˎ̥" w:eastAsia="仿宋_GB2312"/>
          <w:sz w:val="32"/>
          <w:szCs w:val="32"/>
        </w:rPr>
        <w:t>万元，占</w:t>
      </w:r>
      <w:r>
        <w:rPr>
          <w:rFonts w:hint="eastAsia" w:ascii="仿宋_GB2312" w:hAnsi="ˎ̥" w:eastAsia="仿宋_GB2312"/>
          <w:sz w:val="32"/>
          <w:szCs w:val="32"/>
          <w:lang w:val="en-US" w:eastAsia="zh-CN"/>
        </w:rPr>
        <w:t>10.75</w:t>
      </w:r>
      <w:r>
        <w:rPr>
          <w:rFonts w:hint="eastAsia" w:ascii="仿宋_GB2312" w:hAnsi="ˎ̥" w:eastAsia="仿宋_GB2312"/>
          <w:sz w:val="32"/>
          <w:szCs w:val="32"/>
        </w:rPr>
        <w:t>%。具体情况如下：</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sz w:val="32"/>
          <w:szCs w:val="32"/>
        </w:rPr>
      </w:pPr>
      <w:r>
        <w:rPr>
          <w:rFonts w:hint="eastAsia" w:ascii="仿宋_GB2312" w:hAnsi="ˎ̥" w:eastAsia="仿宋_GB2312"/>
          <w:b/>
          <w:sz w:val="32"/>
          <w:szCs w:val="32"/>
        </w:rPr>
        <w:t>1.因公出国（境）费</w:t>
      </w:r>
      <w:r>
        <w:rPr>
          <w:rFonts w:hint="eastAsia" w:ascii="仿宋_GB2312" w:hAnsi="ˎ̥" w:eastAsia="仿宋_GB2312"/>
          <w:sz w:val="32"/>
          <w:szCs w:val="32"/>
        </w:rPr>
        <w:t>支出</w:t>
      </w:r>
      <w:r>
        <w:rPr>
          <w:rFonts w:hint="default" w:ascii="仿宋_GB2312" w:hAnsi="ˎ̥" w:eastAsia="仿宋_GB2312"/>
          <w:sz w:val="32"/>
          <w:szCs w:val="32"/>
          <w:lang w:val="en-US" w:eastAsia="zh-CN"/>
        </w:rPr>
        <w:t>0.00</w:t>
      </w:r>
      <w:r>
        <w:rPr>
          <w:rFonts w:hint="eastAsia" w:ascii="仿宋_GB2312" w:hAnsi="ˎ̥"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b/>
          <w:sz w:val="32"/>
          <w:szCs w:val="32"/>
        </w:rPr>
        <w:t xml:space="preserve">    2.公务用车购置及运行维护费</w:t>
      </w:r>
      <w:r>
        <w:rPr>
          <w:rFonts w:hint="eastAsia" w:ascii="仿宋_GB2312" w:hAnsi="ˎ̥" w:eastAsia="仿宋_GB2312"/>
          <w:b w:val="0"/>
          <w:bCs/>
          <w:sz w:val="32"/>
          <w:szCs w:val="32"/>
        </w:rPr>
        <w:t>支出</w:t>
      </w:r>
      <w:r>
        <w:rPr>
          <w:rFonts w:hint="default" w:ascii="仿宋_GB2312" w:hAnsi="ˎ̥" w:eastAsia="仿宋_GB2312"/>
          <w:sz w:val="32"/>
          <w:szCs w:val="32"/>
          <w:lang w:val="en-US" w:eastAsia="zh-CN"/>
        </w:rPr>
        <w:t>55.78</w:t>
      </w:r>
      <w:r>
        <w:rPr>
          <w:rFonts w:hint="eastAsia" w:ascii="仿宋_GB2312" w:hAnsi="ˎ̥" w:eastAsia="仿宋_GB2312"/>
          <w:sz w:val="32"/>
          <w:szCs w:val="32"/>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sz w:val="32"/>
          <w:szCs w:val="32"/>
        </w:rPr>
      </w:pPr>
      <w:r>
        <w:rPr>
          <w:rFonts w:hint="eastAsia" w:ascii="仿宋_GB2312" w:hAnsi="ˎ̥" w:eastAsia="仿宋_GB2312"/>
          <w:b/>
          <w:sz w:val="32"/>
          <w:szCs w:val="32"/>
        </w:rPr>
        <w:t>公务用车运行维护费</w:t>
      </w:r>
      <w:r>
        <w:rPr>
          <w:rFonts w:hint="eastAsia" w:ascii="仿宋_GB2312" w:hAnsi="ˎ̥" w:eastAsia="仿宋_GB2312"/>
          <w:sz w:val="32"/>
          <w:szCs w:val="32"/>
        </w:rPr>
        <w:t>支出</w:t>
      </w:r>
      <w:r>
        <w:rPr>
          <w:rFonts w:hint="default" w:ascii="仿宋_GB2312" w:hAnsi="ˎ̥" w:eastAsia="仿宋_GB2312"/>
          <w:sz w:val="32"/>
          <w:szCs w:val="32"/>
          <w:lang w:val="en-US" w:eastAsia="zh-CN"/>
        </w:rPr>
        <w:t>55.78</w:t>
      </w:r>
      <w:r>
        <w:rPr>
          <w:rFonts w:hint="eastAsia" w:ascii="仿宋_GB2312" w:hAnsi="ˎ̥" w:eastAsia="仿宋_GB2312"/>
          <w:sz w:val="32"/>
          <w:szCs w:val="32"/>
          <w:lang w:val="en-US" w:eastAsia="zh-CN"/>
        </w:rPr>
        <w:t>万</w:t>
      </w:r>
      <w:r>
        <w:rPr>
          <w:rFonts w:hint="eastAsia" w:ascii="仿宋_GB2312" w:hAnsi="ˎ̥" w:eastAsia="仿宋_GB2312"/>
          <w:sz w:val="32"/>
          <w:szCs w:val="32"/>
        </w:rPr>
        <w:t>元，主要用于</w:t>
      </w:r>
      <w:r>
        <w:rPr>
          <w:rFonts w:hint="eastAsia" w:ascii="仿宋_GB2312" w:hAnsi="ˎ̥" w:eastAsia="仿宋_GB2312"/>
          <w:sz w:val="32"/>
          <w:szCs w:val="32"/>
          <w:lang w:eastAsia="zh-CN"/>
        </w:rPr>
        <w:t>日常公务，用于日常公务用车维修、保险及油料等费用</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b/>
          <w:sz w:val="32"/>
          <w:szCs w:val="32"/>
        </w:rPr>
        <w:t xml:space="preserve">    3.公务接待费</w:t>
      </w:r>
      <w:r>
        <w:rPr>
          <w:rFonts w:hint="eastAsia" w:ascii="仿宋_GB2312" w:hAnsi="ˎ̥" w:eastAsia="仿宋_GB2312"/>
          <w:b w:val="0"/>
          <w:bCs/>
          <w:sz w:val="32"/>
          <w:szCs w:val="32"/>
        </w:rPr>
        <w:t>支出</w:t>
      </w:r>
      <w:r>
        <w:rPr>
          <w:rFonts w:hint="default" w:ascii="仿宋_GB2312" w:hAnsi="ˎ̥" w:eastAsia="仿宋_GB2312"/>
          <w:sz w:val="32"/>
          <w:szCs w:val="32"/>
          <w:lang w:val="en-US" w:eastAsia="zh-CN"/>
        </w:rPr>
        <w:t>6.73</w:t>
      </w:r>
      <w:r>
        <w:rPr>
          <w:rFonts w:hint="eastAsia" w:ascii="仿宋_GB2312" w:hAnsi="ˎ̥" w:eastAsia="仿宋_GB2312"/>
          <w:sz w:val="32"/>
          <w:szCs w:val="32"/>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sz w:val="32"/>
          <w:szCs w:val="32"/>
          <w:lang w:eastAsia="zh-CN"/>
        </w:rPr>
      </w:pPr>
      <w:r>
        <w:rPr>
          <w:rFonts w:hint="eastAsia" w:ascii="仿宋_GB2312" w:hAnsi="ˎ̥" w:eastAsia="仿宋_GB2312"/>
          <w:b/>
          <w:sz w:val="32"/>
          <w:szCs w:val="32"/>
        </w:rPr>
        <w:t>国内接待费</w:t>
      </w:r>
      <w:r>
        <w:rPr>
          <w:rFonts w:hint="eastAsia" w:ascii="仿宋_GB2312" w:hAnsi="ˎ̥" w:eastAsia="仿宋_GB2312"/>
          <w:sz w:val="32"/>
          <w:szCs w:val="32"/>
        </w:rPr>
        <w:t>支出</w:t>
      </w:r>
      <w:r>
        <w:rPr>
          <w:rFonts w:hint="eastAsia" w:ascii="仿宋_GB2312" w:hAnsi="ˎ̥" w:eastAsia="仿宋_GB2312"/>
          <w:sz w:val="32"/>
          <w:szCs w:val="32"/>
          <w:lang w:val="en-US" w:eastAsia="zh-CN"/>
        </w:rPr>
        <w:t>6.73</w:t>
      </w:r>
      <w:r>
        <w:rPr>
          <w:rFonts w:hint="eastAsia" w:ascii="仿宋_GB2312" w:hAnsi="ˎ̥" w:eastAsia="仿宋_GB2312"/>
          <w:sz w:val="32"/>
          <w:szCs w:val="32"/>
          <w:lang w:eastAsia="zh-CN"/>
        </w:rPr>
        <w:t>万元，国内公务接待</w:t>
      </w:r>
      <w:r>
        <w:rPr>
          <w:rFonts w:hint="eastAsia" w:ascii="仿宋_GB2312" w:hAnsi="ˎ̥" w:eastAsia="仿宋_GB2312"/>
          <w:sz w:val="32"/>
          <w:szCs w:val="32"/>
          <w:lang w:val="en-US" w:eastAsia="zh-CN"/>
        </w:rPr>
        <w:t>5</w:t>
      </w:r>
      <w:r>
        <w:rPr>
          <w:rFonts w:hint="eastAsia" w:ascii="仿宋_GB2312" w:hAnsi="ˎ̥" w:eastAsia="仿宋_GB2312"/>
          <w:sz w:val="32"/>
          <w:szCs w:val="32"/>
          <w:lang w:eastAsia="zh-CN"/>
        </w:rPr>
        <w:t>批次，接待人次大于</w:t>
      </w:r>
      <w:r>
        <w:rPr>
          <w:rFonts w:hint="eastAsia" w:ascii="仿宋_GB2312" w:hAnsi="ˎ̥" w:eastAsia="仿宋_GB2312"/>
          <w:sz w:val="32"/>
          <w:szCs w:val="32"/>
          <w:lang w:val="en-US" w:eastAsia="zh-CN"/>
        </w:rPr>
        <w:t>100人</w:t>
      </w:r>
      <w:r>
        <w:rPr>
          <w:rFonts w:hint="eastAsia" w:ascii="仿宋_GB2312" w:hAnsi="ˎ̥" w:eastAsia="仿宋_GB2312"/>
          <w:sz w:val="32"/>
          <w:szCs w:val="32"/>
          <w:lang w:eastAsia="zh-CN"/>
        </w:rPr>
        <w:t>；主要用于记者接待等上级工作组接待。</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eastAsia="zh-CN"/>
        </w:rPr>
      </w:pPr>
      <w:r>
        <w:rPr>
          <w:rFonts w:hint="eastAsia" w:ascii="仿宋_GB2312" w:hAnsi="ˎ̥" w:eastAsia="仿宋_GB2312"/>
          <w:sz w:val="32"/>
          <w:szCs w:val="32"/>
          <w:lang w:eastAsia="zh-CN"/>
        </w:rPr>
        <w:t>公务接待费支出决算数比预算数减少</w:t>
      </w:r>
      <w:r>
        <w:rPr>
          <w:rFonts w:hint="eastAsia" w:ascii="仿宋_GB2312" w:hAnsi="ˎ̥" w:eastAsia="仿宋_GB2312"/>
          <w:sz w:val="32"/>
          <w:szCs w:val="32"/>
          <w:lang w:val="en-US" w:eastAsia="zh-CN"/>
        </w:rPr>
        <w:t>0</w:t>
      </w:r>
      <w:r>
        <w:rPr>
          <w:rFonts w:hint="eastAsia" w:ascii="仿宋_GB2312" w:hAnsi="ˎ̥" w:eastAsia="仿宋_GB2312"/>
          <w:sz w:val="32"/>
          <w:szCs w:val="32"/>
          <w:lang w:eastAsia="zh-CN"/>
        </w:rPr>
        <w:t>万元，</w:t>
      </w:r>
      <w:r>
        <w:rPr>
          <w:rFonts w:hint="eastAsia" w:ascii="仿宋_GB2312" w:hAnsi="ˎ̥" w:eastAsia="仿宋_GB2312"/>
          <w:sz w:val="32"/>
          <w:szCs w:val="32"/>
          <w:lang w:val="en-US" w:eastAsia="zh-CN"/>
        </w:rPr>
        <w:t>完成预算的100</w:t>
      </w:r>
      <w:r>
        <w:rPr>
          <w:rFonts w:hint="eastAsia" w:ascii="仿宋_GB2312" w:hAnsi="ˎ̥" w:eastAsia="仿宋_GB2312"/>
          <w:sz w:val="32"/>
          <w:szCs w:val="32"/>
          <w:lang w:eastAsia="zh-CN"/>
        </w:rPr>
        <w:t>%。与</w:t>
      </w:r>
      <w:r>
        <w:rPr>
          <w:rFonts w:hint="default" w:ascii="仿宋_GB2312" w:hAnsi="ˎ̥" w:eastAsia="仿宋_GB2312"/>
          <w:sz w:val="32"/>
          <w:szCs w:val="32"/>
          <w:lang w:val="en-US" w:eastAsia="zh-CN"/>
        </w:rPr>
        <w:t>2023</w:t>
      </w:r>
      <w:r>
        <w:rPr>
          <w:rFonts w:hint="eastAsia" w:ascii="仿宋_GB2312" w:hAnsi="ˎ̥" w:eastAsia="仿宋_GB2312"/>
          <w:sz w:val="32"/>
          <w:szCs w:val="32"/>
          <w:lang w:eastAsia="zh-CN"/>
        </w:rPr>
        <w:t>年度相比，公务接待费支出减少</w:t>
      </w:r>
      <w:r>
        <w:rPr>
          <w:rFonts w:hint="eastAsia" w:ascii="仿宋_GB2312" w:hAnsi="ˎ̥" w:eastAsia="仿宋_GB2312"/>
          <w:sz w:val="32"/>
          <w:szCs w:val="32"/>
          <w:lang w:val="en-US" w:eastAsia="zh-CN"/>
        </w:rPr>
        <w:t>0.5</w:t>
      </w:r>
      <w:r>
        <w:rPr>
          <w:rFonts w:hint="eastAsia" w:ascii="仿宋_GB2312" w:hAnsi="ˎ̥" w:eastAsia="仿宋_GB2312"/>
          <w:sz w:val="32"/>
          <w:szCs w:val="32"/>
          <w:lang w:eastAsia="zh-CN"/>
        </w:rPr>
        <w:t>万元，下降</w:t>
      </w:r>
      <w:r>
        <w:rPr>
          <w:rFonts w:hint="eastAsia" w:ascii="仿宋_GB2312" w:hAnsi="ˎ̥" w:eastAsia="仿宋_GB2312"/>
          <w:sz w:val="32"/>
          <w:szCs w:val="32"/>
          <w:lang w:val="en-US" w:eastAsia="zh-CN"/>
        </w:rPr>
        <w:t>8.03</w:t>
      </w:r>
      <w:r>
        <w:rPr>
          <w:rFonts w:hint="eastAsia" w:ascii="仿宋_GB2312" w:hAnsi="ˎ̥" w:eastAsia="仿宋_GB2312"/>
          <w:sz w:val="32"/>
          <w:szCs w:val="32"/>
          <w:lang w:eastAsia="zh-CN"/>
        </w:rPr>
        <w:t>%，主要原因是接待次数人数减少。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eastAsia="zh-CN"/>
        </w:rPr>
      </w:pPr>
      <w:r>
        <w:rPr>
          <w:rFonts w:hint="eastAsia" w:ascii="仿宋_GB2312" w:hAnsi="ˎ̥" w:eastAsia="仿宋_GB2312"/>
          <w:sz w:val="32"/>
          <w:szCs w:val="32"/>
          <w:lang w:eastAsia="zh-CN"/>
        </w:rPr>
        <w:t>十、预算绩效情况说明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（一）绩效管理工作开展情况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根据财政预算绩效管理要求，我部门（单位）组织对</w:t>
      </w:r>
      <w:r>
        <w:rPr>
          <w:rFonts w:hint="default" w:ascii="仿宋_GB2312" w:eastAsia="仿宋_GB2312"/>
          <w:sz w:val="32"/>
          <w:szCs w:val="32"/>
          <w:lang w:val="en-US"/>
        </w:rPr>
        <w:t>2024</w:t>
      </w:r>
      <w:r>
        <w:rPr>
          <w:rFonts w:hint="eastAsia" w:ascii="仿宋_GB2312" w:eastAsia="仿宋_GB2312"/>
          <w:sz w:val="32"/>
          <w:szCs w:val="32"/>
        </w:rPr>
        <w:t>年度一般公共预算项目支出全面开展绩效自评</w:t>
      </w:r>
      <w:r>
        <w:rPr>
          <w:rFonts w:hint="default" w:ascii="仿宋_GB2312" w:eastAsia="仿宋_GB2312"/>
          <w:sz w:val="32"/>
          <w:szCs w:val="32"/>
          <w:lang w:val="en-US"/>
        </w:rPr>
        <w:t>,</w:t>
      </w:r>
      <w:r>
        <w:rPr>
          <w:rFonts w:hint="eastAsia" w:ascii="仿宋_GB2312" w:eastAsia="仿宋_GB2312"/>
          <w:sz w:val="32"/>
          <w:szCs w:val="32"/>
          <w:lang w:val="en-US" w:eastAsia="zh-CN"/>
        </w:rPr>
        <w:t>共涉及资金1467.46万元，占一般公共预算项目支出总额的20.67%。</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bCs/>
          <w:sz w:val="32"/>
          <w:szCs w:val="32"/>
        </w:rPr>
      </w:pPr>
      <w:r>
        <w:rPr>
          <w:rFonts w:hint="eastAsia" w:ascii="楷体" w:hAnsi="楷体" w:eastAsia="楷体" w:cs="楷体"/>
          <w:bCs/>
          <w:sz w:val="32"/>
          <w:szCs w:val="32"/>
        </w:rPr>
        <w:t>（二）部门决算中项目绩效自评结果（预算部门、单位可根据实际情况反映重点项目绩效自评结果）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我部门</w:t>
      </w:r>
      <w:r>
        <w:rPr>
          <w:rFonts w:hint="eastAsia" w:ascii="仿宋_GB2312" w:eastAsia="仿宋_GB2312"/>
          <w:sz w:val="32"/>
          <w:szCs w:val="32"/>
          <w:lang w:eastAsia="zh-CN"/>
        </w:rPr>
        <w:t>不存在重点项目。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（三）部门评价结果（预算部门填写，部门所属单位不需填写）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我部门（单位）</w:t>
      </w:r>
      <w:r>
        <w:rPr>
          <w:rFonts w:hint="eastAsia" w:ascii="仿宋_GB2312" w:eastAsia="仿宋_GB2312"/>
          <w:sz w:val="32"/>
          <w:szCs w:val="32"/>
          <w:lang w:eastAsia="zh-CN"/>
        </w:rPr>
        <w:t>不存在重点项目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（四）财政评价结果（如有）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zh-CN"/>
        </w:rPr>
        <w:t>无。</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十一、其他重要事项情况说明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bookmarkStart w:id="95" w:name="_Toc15262_WPSOffice_Level2"/>
      <w:bookmarkStart w:id="96" w:name="_Toc23598_WPSOffice_Level2"/>
      <w:bookmarkStart w:id="97" w:name="_Toc15565_WPSOffice_Level2"/>
      <w:bookmarkStart w:id="98" w:name="_Toc18325_WPSOffice_Level2"/>
      <w:bookmarkStart w:id="99" w:name="_Toc32639_WPSOffice_Level2"/>
      <w:bookmarkStart w:id="100" w:name="_Toc5978_WPSOffice_Level2"/>
      <w:r>
        <w:rPr>
          <w:rFonts w:hint="eastAsia" w:ascii="楷体" w:hAnsi="楷体" w:eastAsia="楷体" w:cs="楷体"/>
          <w:bCs/>
          <w:sz w:val="32"/>
          <w:szCs w:val="32"/>
        </w:rPr>
        <w:t>（一）机关运行经费支出情况</w:t>
      </w:r>
      <w:bookmarkEnd w:id="95"/>
      <w:bookmarkEnd w:id="96"/>
      <w:bookmarkEnd w:id="97"/>
      <w:bookmarkEnd w:id="98"/>
      <w:bookmarkEnd w:id="99"/>
      <w:bookmarkEnd w:id="10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w:t>
      </w:r>
      <w:r>
        <w:rPr>
          <w:rFonts w:hint="eastAsia" w:ascii="仿宋_GB2312" w:hAnsi="ˎ̥" w:eastAsia="仿宋_GB2312"/>
          <w:sz w:val="32"/>
          <w:szCs w:val="32"/>
          <w:lang w:val="en-US" w:eastAsia="zh-CN"/>
        </w:rPr>
        <w:t>本</w:t>
      </w:r>
      <w:r>
        <w:rPr>
          <w:rFonts w:hint="eastAsia" w:ascii="仿宋_GB2312" w:hAnsi="ˎ̥" w:eastAsia="仿宋_GB2312"/>
          <w:sz w:val="32"/>
          <w:szCs w:val="32"/>
        </w:rPr>
        <w:t>部门（单位）机关运行</w:t>
      </w:r>
      <w:r>
        <w:rPr>
          <w:rFonts w:hint="eastAsia" w:ascii="仿宋_GB2312" w:hAnsi="ˎ̥" w:eastAsia="仿宋_GB2312"/>
          <w:sz w:val="32"/>
          <w:szCs w:val="32"/>
          <w:lang w:val="en-US" w:eastAsia="zh-CN"/>
        </w:rPr>
        <w:t>经费178.78万元，比年初预算减少0万元，完成预算的100%</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与2023年度相比，机关运行经费</w:t>
      </w:r>
      <w:r>
        <w:rPr>
          <w:rFonts w:hint="eastAsia" w:ascii="仿宋_GB2312" w:hAnsi="ˎ̥" w:eastAsia="仿宋_GB2312"/>
          <w:sz w:val="32"/>
          <w:szCs w:val="32"/>
        </w:rPr>
        <w:t>减少</w:t>
      </w:r>
      <w:r>
        <w:rPr>
          <w:rFonts w:hint="eastAsia" w:ascii="仿宋_GB2312" w:hAnsi="ˎ̥" w:eastAsia="仿宋_GB2312"/>
          <w:sz w:val="32"/>
          <w:szCs w:val="32"/>
          <w:lang w:val="en-US" w:eastAsia="zh-CN"/>
        </w:rPr>
        <w:t>53.93</w:t>
      </w:r>
      <w:r>
        <w:rPr>
          <w:rFonts w:hint="eastAsia" w:ascii="仿宋_GB2312" w:hAnsi="ˎ̥" w:eastAsia="仿宋_GB2312"/>
          <w:sz w:val="32"/>
          <w:szCs w:val="32"/>
        </w:rPr>
        <w:t>万元</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下降23.17%。</w:t>
      </w:r>
      <w:r>
        <w:rPr>
          <w:rFonts w:hint="eastAsia" w:ascii="仿宋_GB2312" w:hAnsi="ˎ̥" w:eastAsia="仿宋_GB2312"/>
          <w:sz w:val="32"/>
          <w:szCs w:val="32"/>
        </w:rPr>
        <w:t>主要原因是：</w:t>
      </w:r>
      <w:r>
        <w:rPr>
          <w:rFonts w:hint="eastAsia" w:ascii="仿宋_GB2312" w:hAnsi="ˎ̥" w:eastAsia="仿宋_GB2312"/>
          <w:sz w:val="32"/>
          <w:szCs w:val="32"/>
          <w:lang w:bidi="ar"/>
        </w:rPr>
        <w:t>落实过紧日子要求压减</w:t>
      </w:r>
      <w:r>
        <w:rPr>
          <w:rFonts w:hint="eastAsia" w:ascii="仿宋_GB2312" w:hAnsi="ˎ̥" w:eastAsia="仿宋_GB2312"/>
          <w:sz w:val="32"/>
          <w:szCs w:val="32"/>
          <w:lang w:val="en-US" w:eastAsia="zh-CN"/>
        </w:rPr>
        <w:t>公用经费，人员变动影响公用经费变动</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bookmarkStart w:id="101" w:name="_Toc23966_WPSOffice_Level2"/>
      <w:bookmarkStart w:id="102" w:name="_Toc32689_WPSOffice_Level2"/>
      <w:bookmarkStart w:id="103" w:name="_Toc13084_WPSOffice_Level2"/>
      <w:bookmarkStart w:id="104" w:name="_Toc3131_WPSOffice_Level2"/>
      <w:bookmarkStart w:id="105" w:name="_Toc25333_WPSOffice_Level2"/>
      <w:bookmarkStart w:id="106" w:name="_Toc30383_WPSOffice_Level2"/>
      <w:r>
        <w:rPr>
          <w:rFonts w:hint="eastAsia" w:ascii="楷体" w:hAnsi="楷体" w:eastAsia="楷体" w:cs="楷体"/>
          <w:bCs/>
          <w:sz w:val="32"/>
          <w:szCs w:val="32"/>
        </w:rPr>
        <w:t>（二）政府采购支出情况</w:t>
      </w:r>
      <w:bookmarkEnd w:id="101"/>
      <w:bookmarkEnd w:id="102"/>
      <w:bookmarkEnd w:id="103"/>
      <w:bookmarkEnd w:id="104"/>
      <w:bookmarkEnd w:id="105"/>
      <w:bookmarkEnd w:id="10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w:t>
      </w:r>
      <w:r>
        <w:rPr>
          <w:rFonts w:hint="eastAsia" w:ascii="仿宋_GB2312" w:hAnsi="ˎ̥" w:eastAsia="仿宋_GB2312"/>
          <w:sz w:val="32"/>
          <w:szCs w:val="32"/>
          <w:lang w:val="en-US" w:eastAsia="zh-CN"/>
        </w:rPr>
        <w:t>本部门（单位）政府采购支出总额403.01万元，其中：政府采购货物支出16.02万元、政府采购工程支出0万元、政府采购服务支出403.01万元。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bookmarkStart w:id="107" w:name="_Toc6016_WPSOffice_Level2"/>
      <w:bookmarkStart w:id="108" w:name="_Toc19989_WPSOffice_Level2"/>
      <w:bookmarkStart w:id="109" w:name="_Toc29584_WPSOffice_Level2"/>
      <w:bookmarkStart w:id="110" w:name="_Toc527_WPSOffice_Level2"/>
      <w:bookmarkStart w:id="111" w:name="_Toc15129_WPSOffice_Level2"/>
      <w:bookmarkStart w:id="112" w:name="_Toc10902_WPSOffice_Level2"/>
      <w:r>
        <w:rPr>
          <w:rFonts w:hint="eastAsia" w:ascii="楷体" w:hAnsi="楷体" w:eastAsia="楷体" w:cs="楷体"/>
          <w:bCs/>
          <w:sz w:val="32"/>
          <w:szCs w:val="32"/>
        </w:rPr>
        <w:t>（三）国有资产占用情况</w:t>
      </w:r>
      <w:bookmarkEnd w:id="107"/>
      <w:bookmarkEnd w:id="108"/>
      <w:bookmarkEnd w:id="109"/>
      <w:bookmarkEnd w:id="110"/>
      <w:bookmarkEnd w:id="111"/>
      <w:bookmarkEnd w:id="11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bCs/>
          <w:sz w:val="32"/>
          <w:szCs w:val="32"/>
        </w:rPr>
        <w:t>截至</w:t>
      </w:r>
      <w:r>
        <w:rPr>
          <w:rFonts w:hint="default" w:ascii="仿宋_GB2312" w:hAnsi="ˎ̥" w:eastAsia="仿宋_GB2312"/>
          <w:bCs/>
          <w:sz w:val="32"/>
          <w:szCs w:val="32"/>
          <w:lang w:val="en-US"/>
        </w:rPr>
        <w:t>2024</w:t>
      </w:r>
      <w:r>
        <w:rPr>
          <w:rFonts w:hint="eastAsia" w:ascii="仿宋_GB2312" w:hAnsi="ˎ̥" w:eastAsia="仿宋_GB2312"/>
          <w:bCs/>
          <w:sz w:val="32"/>
          <w:szCs w:val="32"/>
        </w:rPr>
        <w:t>年12月31日，本部门拥有</w:t>
      </w:r>
      <w:r>
        <w:rPr>
          <w:rFonts w:hint="eastAsia" w:ascii="仿宋_GB2312" w:hAnsi="ˎ̥" w:eastAsia="仿宋_GB2312"/>
          <w:sz w:val="32"/>
          <w:szCs w:val="32"/>
        </w:rPr>
        <w:t>房屋面积</w:t>
      </w:r>
      <w:r>
        <w:rPr>
          <w:rFonts w:hint="eastAsia" w:ascii="仿宋_GB2312" w:hAnsi="ˎ̥" w:eastAsia="仿宋_GB2312"/>
          <w:bCs/>
          <w:sz w:val="32"/>
          <w:szCs w:val="32"/>
          <w:lang w:val="en-US" w:eastAsia="zh-CN"/>
        </w:rPr>
        <w:t>0</w:t>
      </w:r>
      <w:r>
        <w:rPr>
          <w:rFonts w:hint="eastAsia" w:ascii="仿宋_GB2312" w:hAnsi="ˎ̥" w:eastAsia="仿宋_GB2312"/>
          <w:sz w:val="32"/>
          <w:szCs w:val="32"/>
        </w:rPr>
        <w:t>平方米</w:t>
      </w:r>
      <w:r>
        <w:rPr>
          <w:rFonts w:hint="eastAsia" w:ascii="仿宋_GB2312" w:hAnsi="ˎ̥"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sz w:val="32"/>
          <w:szCs w:val="32"/>
          <w:lang w:val="en-US" w:eastAsia="zh-CN"/>
        </w:rPr>
      </w:pPr>
      <w:r>
        <w:rPr>
          <w:rFonts w:hint="eastAsia" w:ascii="仿宋_GB2312" w:hAnsi="ˎ̥" w:eastAsia="仿宋_GB2312"/>
          <w:sz w:val="32"/>
          <w:szCs w:val="32"/>
        </w:rPr>
        <w:t>本部门共有车辆</w:t>
      </w:r>
      <w:r>
        <w:rPr>
          <w:rFonts w:hint="eastAsia" w:ascii="仿宋_GB2312" w:hAnsi="ˎ̥" w:eastAsia="仿宋_GB2312"/>
          <w:sz w:val="32"/>
          <w:szCs w:val="32"/>
          <w:lang w:val="en-US" w:eastAsia="zh-CN"/>
        </w:rPr>
        <w:t>5</w:t>
      </w:r>
      <w:r>
        <w:rPr>
          <w:rFonts w:hint="eastAsia" w:ascii="仿宋_GB2312" w:hAnsi="ˎ̥" w:eastAsia="仿宋_GB2312"/>
          <w:sz w:val="32"/>
          <w:szCs w:val="32"/>
        </w:rPr>
        <w:t>辆，其中，副部（省）级及以上领导用车</w:t>
      </w:r>
      <w:r>
        <w:rPr>
          <w:rFonts w:hint="eastAsia" w:ascii="仿宋_GB2312" w:hAnsi="ˎ̥" w:eastAsia="仿宋_GB2312"/>
          <w:sz w:val="32"/>
          <w:szCs w:val="32"/>
          <w:lang w:val="en-US" w:eastAsia="zh-CN"/>
        </w:rPr>
        <w:t>0</w:t>
      </w:r>
      <w:r>
        <w:rPr>
          <w:rFonts w:hint="eastAsia" w:ascii="仿宋_GB2312" w:hAnsi="ˎ̥" w:eastAsia="仿宋_GB2312"/>
          <w:sz w:val="32"/>
          <w:szCs w:val="32"/>
        </w:rPr>
        <w:t>辆、主要负责人用车</w:t>
      </w:r>
      <w:r>
        <w:rPr>
          <w:rFonts w:hint="eastAsia" w:ascii="仿宋_GB2312" w:hAnsi="ˎ̥" w:eastAsia="仿宋_GB2312"/>
          <w:sz w:val="32"/>
          <w:szCs w:val="32"/>
          <w:lang w:val="en-US" w:eastAsia="zh-CN"/>
        </w:rPr>
        <w:t>0</w:t>
      </w:r>
      <w:r>
        <w:rPr>
          <w:rFonts w:hint="eastAsia" w:ascii="仿宋_GB2312" w:hAnsi="ˎ̥" w:eastAsia="仿宋_GB2312"/>
          <w:sz w:val="32"/>
          <w:szCs w:val="32"/>
        </w:rPr>
        <w:t>辆、机要通信用车</w:t>
      </w:r>
      <w:r>
        <w:rPr>
          <w:rFonts w:hint="eastAsia" w:ascii="仿宋_GB2312" w:hAnsi="ˎ̥" w:eastAsia="仿宋_GB2312"/>
          <w:sz w:val="32"/>
          <w:szCs w:val="32"/>
          <w:lang w:val="en-US" w:eastAsia="zh-CN"/>
        </w:rPr>
        <w:t>0</w:t>
      </w:r>
      <w:r>
        <w:rPr>
          <w:rFonts w:hint="eastAsia" w:ascii="仿宋_GB2312" w:hAnsi="ˎ̥" w:eastAsia="仿宋_GB2312"/>
          <w:sz w:val="32"/>
          <w:szCs w:val="32"/>
        </w:rPr>
        <w:t>辆、应急保障用车</w:t>
      </w:r>
      <w:r>
        <w:rPr>
          <w:rFonts w:hint="eastAsia" w:ascii="仿宋_GB2312" w:hAnsi="ˎ̥" w:eastAsia="仿宋_GB2312"/>
          <w:sz w:val="32"/>
          <w:szCs w:val="32"/>
          <w:lang w:val="en-US" w:eastAsia="zh-CN"/>
        </w:rPr>
        <w:t>0</w:t>
      </w:r>
      <w:r>
        <w:rPr>
          <w:rFonts w:hint="eastAsia" w:ascii="仿宋_GB2312" w:hAnsi="ˎ̥" w:eastAsia="仿宋_GB2312"/>
          <w:sz w:val="32"/>
          <w:szCs w:val="32"/>
        </w:rPr>
        <w:t>辆、执法执勤用车</w:t>
      </w:r>
      <w:r>
        <w:rPr>
          <w:rFonts w:hint="eastAsia" w:ascii="仿宋_GB2312" w:hAnsi="ˎ̥" w:eastAsia="仿宋_GB2312"/>
          <w:sz w:val="32"/>
          <w:szCs w:val="32"/>
          <w:lang w:val="en-US" w:eastAsia="zh-CN"/>
        </w:rPr>
        <w:t>0</w:t>
      </w:r>
      <w:r>
        <w:rPr>
          <w:rFonts w:hint="eastAsia" w:ascii="仿宋_GB2312" w:hAnsi="ˎ̥" w:eastAsia="仿宋_GB2312"/>
          <w:sz w:val="32"/>
          <w:szCs w:val="32"/>
        </w:rPr>
        <w:t>辆、特种专业技术用车</w:t>
      </w:r>
      <w:r>
        <w:rPr>
          <w:rFonts w:hint="eastAsia" w:ascii="仿宋_GB2312" w:hAnsi="ˎ̥" w:eastAsia="仿宋_GB2312"/>
          <w:sz w:val="32"/>
          <w:szCs w:val="32"/>
          <w:lang w:val="en-US" w:eastAsia="zh-CN"/>
        </w:rPr>
        <w:t>0</w:t>
      </w:r>
      <w:r>
        <w:rPr>
          <w:rFonts w:hint="eastAsia" w:ascii="仿宋_GB2312" w:hAnsi="ˎ̥" w:eastAsia="仿宋_GB2312"/>
          <w:sz w:val="32"/>
          <w:szCs w:val="32"/>
        </w:rPr>
        <w:t>辆、离退休干部服务用车</w:t>
      </w:r>
      <w:r>
        <w:rPr>
          <w:rFonts w:hint="eastAsia" w:ascii="仿宋_GB2312" w:hAnsi="ˎ̥" w:eastAsia="仿宋_GB2312"/>
          <w:sz w:val="32"/>
          <w:szCs w:val="32"/>
          <w:lang w:val="en-US" w:eastAsia="zh-CN"/>
        </w:rPr>
        <w:t>0</w:t>
      </w:r>
      <w:r>
        <w:rPr>
          <w:rFonts w:hint="eastAsia" w:ascii="仿宋_GB2312" w:hAnsi="ˎ̥" w:eastAsia="仿宋_GB2312"/>
          <w:sz w:val="32"/>
          <w:szCs w:val="32"/>
        </w:rPr>
        <w:t>辆、其他用车</w:t>
      </w:r>
      <w:r>
        <w:rPr>
          <w:rFonts w:hint="eastAsia" w:ascii="仿宋_GB2312" w:hAnsi="ˎ̥" w:eastAsia="仿宋_GB2312"/>
          <w:sz w:val="32"/>
          <w:szCs w:val="32"/>
          <w:lang w:val="en-US" w:eastAsia="zh-CN"/>
        </w:rPr>
        <w:t>5</w:t>
      </w:r>
      <w:r>
        <w:rPr>
          <w:rFonts w:hint="eastAsia" w:ascii="仿宋_GB2312" w:hAnsi="ˎ̥" w:eastAsia="仿宋_GB2312"/>
          <w:sz w:val="32"/>
          <w:szCs w:val="32"/>
        </w:rPr>
        <w:t>辆，其他用车主要是</w:t>
      </w:r>
      <w:r>
        <w:rPr>
          <w:rFonts w:hint="eastAsia" w:ascii="仿宋_GB2312" w:hAnsi="ˎ̥" w:eastAsia="仿宋_GB2312"/>
          <w:sz w:val="32"/>
          <w:szCs w:val="32"/>
          <w:lang w:eastAsia="zh-CN"/>
        </w:rPr>
        <w:t>用于日常公务</w:t>
      </w:r>
      <w:r>
        <w:rPr>
          <w:rFonts w:hint="eastAsia" w:ascii="仿宋_GB2312" w:hAnsi="ˎ̥" w:eastAsia="仿宋_GB2312"/>
          <w:sz w:val="32"/>
          <w:szCs w:val="32"/>
        </w:rPr>
        <w:t>。</w:t>
      </w:r>
      <w:r>
        <w:rPr>
          <w:rFonts w:hint="eastAsia" w:ascii="仿宋_GB2312" w:hAnsi="ˎ̥"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单价100万元（含）以上设备（不含车辆）</w:t>
      </w:r>
      <w:r>
        <w:rPr>
          <w:rFonts w:hint="eastAsia" w:ascii="仿宋_GB2312" w:hAnsi="ˎ̥" w:eastAsia="仿宋_GB2312"/>
          <w:sz w:val="32"/>
          <w:szCs w:val="32"/>
          <w:lang w:val="en-US" w:eastAsia="zh-CN"/>
        </w:rPr>
        <w:t>0</w:t>
      </w:r>
      <w:r>
        <w:rPr>
          <w:rFonts w:hint="eastAsia" w:ascii="仿宋_GB2312" w:hAnsi="ˎ̥" w:eastAsia="仿宋_GB2312"/>
          <w:sz w:val="32"/>
          <w:szCs w:val="32"/>
        </w:rPr>
        <w:t>台（套）。</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bookmarkStart w:id="113" w:name="_Toc15425_WPSOffice_Level1"/>
      <w:bookmarkStart w:id="114" w:name="_Toc17580_WPSOffice_Level1"/>
      <w:bookmarkStart w:id="115" w:name="_Toc11039_WPSOffice_Level1"/>
      <w:bookmarkStart w:id="116" w:name="_Toc8808_WPSOffice_Level1"/>
      <w:bookmarkStart w:id="117" w:name="_Toc4398_WPSOffice_Level1"/>
      <w:bookmarkStart w:id="118" w:name="_Toc8874_WPSOffice_Level1"/>
    </w:p>
    <w:p>
      <w:pPr>
        <w:pStyle w:val="2"/>
        <w:rPr>
          <w:rFonts w:hint="eastAsia" w:ascii="黑体" w:hAnsi="ˎ̥" w:eastAsia="黑体"/>
          <w:sz w:val="32"/>
          <w:szCs w:val="32"/>
        </w:rPr>
      </w:pPr>
    </w:p>
    <w:p>
      <w:pPr>
        <w:rPr>
          <w:rFonts w:hint="eastAsia" w:ascii="黑体" w:hAnsi="ˎ̥" w:eastAsia="黑体"/>
          <w:sz w:val="32"/>
          <w:szCs w:val="32"/>
        </w:rPr>
      </w:pPr>
    </w:p>
    <w:p>
      <w:pPr>
        <w:pStyle w:val="2"/>
        <w:rPr>
          <w:rFonts w:hint="eastAsia" w:ascii="黑体" w:hAnsi="ˎ̥" w:eastAsia="黑体"/>
          <w:sz w:val="32"/>
          <w:szCs w:val="32"/>
        </w:rPr>
      </w:pPr>
    </w:p>
    <w:p>
      <w:pPr>
        <w:rPr>
          <w:rFonts w:hint="eastAsia" w:ascii="黑体" w:hAnsi="ˎ̥" w:eastAsia="黑体"/>
          <w:sz w:val="32"/>
          <w:szCs w:val="32"/>
        </w:rPr>
      </w:pPr>
    </w:p>
    <w:p>
      <w:pPr>
        <w:pStyle w:val="2"/>
        <w:rPr>
          <w:rFonts w:hint="eastAsia" w:ascii="黑体" w:hAnsi="ˎ̥" w:eastAsia="黑体"/>
          <w:sz w:val="32"/>
          <w:szCs w:val="32"/>
        </w:rPr>
      </w:pPr>
    </w:p>
    <w:p>
      <w:pPr>
        <w:rPr>
          <w:rFonts w:hint="eastAsia" w:ascii="黑体" w:hAnsi="ˎ̥" w:eastAsia="黑体"/>
          <w:sz w:val="32"/>
          <w:szCs w:val="32"/>
        </w:rPr>
      </w:pPr>
    </w:p>
    <w:p>
      <w:pPr>
        <w:pStyle w:val="2"/>
        <w:rPr>
          <w:rFonts w:hint="eastAsia" w:ascii="黑体" w:hAnsi="ˎ̥" w:eastAsia="黑体"/>
          <w:sz w:val="32"/>
          <w:szCs w:val="32"/>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r>
        <w:rPr>
          <w:rFonts w:hint="eastAsia" w:ascii="黑体" w:hAnsi="ˎ̥" w:eastAsia="黑体"/>
          <w:sz w:val="32"/>
          <w:szCs w:val="32"/>
        </w:rPr>
        <w:t>第四部分  名词解释</w:t>
      </w:r>
      <w:bookmarkEnd w:id="113"/>
      <w:bookmarkEnd w:id="114"/>
      <w:bookmarkEnd w:id="115"/>
      <w:bookmarkEnd w:id="116"/>
      <w:bookmarkEnd w:id="117"/>
      <w:bookmarkEnd w:id="118"/>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sz w:val="32"/>
          <w:szCs w:val="32"/>
        </w:rPr>
      </w:pPr>
      <w:r>
        <w:rPr>
          <w:rFonts w:hint="eastAsia" w:ascii="仿宋_GB2312" w:hAnsi="ˎ̥" w:eastAsia="仿宋_GB2312"/>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sz w:val="32"/>
          <w:szCs w:val="32"/>
        </w:rPr>
      </w:pPr>
      <w:r>
        <w:rPr>
          <w:rFonts w:hint="eastAsia" w:ascii="仿宋_GB2312" w:hAnsi="ˎ̥" w:eastAsia="仿宋_GB2312"/>
          <w:sz w:val="32"/>
          <w:szCs w:val="32"/>
        </w:rPr>
        <w:t>十六、</w:t>
      </w:r>
      <w:r>
        <w:rPr>
          <w:rFonts w:ascii="仿宋_GB2312" w:hAnsi="ˎ̥" w:eastAsia="仿宋_GB2312"/>
          <w:sz w:val="32"/>
          <w:szCs w:val="32"/>
        </w:rPr>
        <w:t>支出功能分类：</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sz w:val="32"/>
          <w:szCs w:val="32"/>
        </w:rPr>
      </w:pPr>
      <w:r>
        <w:rPr>
          <w:rFonts w:hint="eastAsia" w:ascii="仿宋_GB2312" w:hAnsi="ˎ̥" w:eastAsia="仿宋_GB2312"/>
          <w:color w:val="FF0000"/>
          <w:sz w:val="32"/>
          <w:szCs w:val="32"/>
        </w:rPr>
        <w:t>XXXX</w:t>
      </w:r>
      <w:r>
        <w:rPr>
          <w:rFonts w:hint="eastAsia" w:ascii="仿宋_GB2312" w:hAnsi="ˎ̥" w:eastAsia="仿宋_GB2312"/>
          <w:sz w:val="32"/>
          <w:szCs w:val="32"/>
        </w:rPr>
        <w:t>（类）</w:t>
      </w:r>
      <w:r>
        <w:rPr>
          <w:rFonts w:hint="eastAsia" w:ascii="仿宋_GB2312" w:hAnsi="ˎ̥" w:eastAsia="仿宋_GB2312"/>
          <w:color w:val="FF0000"/>
          <w:sz w:val="32"/>
          <w:szCs w:val="32"/>
        </w:rPr>
        <w:t>XXXX</w:t>
      </w:r>
      <w:r>
        <w:rPr>
          <w:rFonts w:hint="eastAsia" w:ascii="仿宋_GB2312" w:hAnsi="ˎ̥" w:eastAsia="仿宋_GB2312"/>
          <w:sz w:val="32"/>
          <w:szCs w:val="32"/>
        </w:rPr>
        <w:t>（款）</w:t>
      </w:r>
      <w:r>
        <w:rPr>
          <w:rFonts w:hint="eastAsia" w:ascii="仿宋_GB2312" w:hAnsi="ˎ̥" w:eastAsia="仿宋_GB2312"/>
          <w:color w:val="FF0000"/>
          <w:sz w:val="32"/>
          <w:szCs w:val="32"/>
        </w:rPr>
        <w:t>XXXX</w:t>
      </w:r>
      <w:r>
        <w:rPr>
          <w:rFonts w:hint="eastAsia" w:ascii="仿宋_GB2312" w:hAnsi="ˎ̥" w:eastAsia="仿宋_GB2312"/>
          <w:sz w:val="32"/>
          <w:szCs w:val="32"/>
        </w:rPr>
        <w:t>（项），</w:t>
      </w:r>
      <w:r>
        <w:rPr>
          <w:rFonts w:ascii="仿宋_GB2312" w:hAnsi="ˎ̥" w:eastAsia="仿宋_GB2312"/>
          <w:sz w:val="32"/>
          <w:szCs w:val="32"/>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default" w:ascii="仿宋_GB2312" w:hAnsi="ˎ̥" w:eastAsia="仿宋_GB2312"/>
          <w:sz w:val="32"/>
          <w:szCs w:val="32"/>
          <w:lang w:val="en-US" w:eastAsia="zh-CN"/>
        </w:rPr>
      </w:pPr>
      <w:r>
        <w:rPr>
          <w:rFonts w:hint="eastAsia" w:ascii="仿宋_GB2312" w:hAnsi="ˎ̥" w:eastAsia="仿宋_GB2312"/>
          <w:color w:val="FF0000"/>
          <w:sz w:val="32"/>
          <w:szCs w:val="32"/>
        </w:rPr>
        <w:t>XXXX</w:t>
      </w:r>
      <w:r>
        <w:rPr>
          <w:rFonts w:hint="eastAsia" w:ascii="仿宋_GB2312" w:hAnsi="ˎ̥" w:eastAsia="仿宋_GB2312"/>
          <w:sz w:val="32"/>
          <w:szCs w:val="32"/>
        </w:rPr>
        <w:t>（类）</w:t>
      </w:r>
      <w:r>
        <w:rPr>
          <w:rFonts w:hint="eastAsia" w:ascii="仿宋_GB2312" w:hAnsi="ˎ̥" w:eastAsia="仿宋_GB2312"/>
          <w:color w:val="FF0000"/>
          <w:sz w:val="32"/>
          <w:szCs w:val="32"/>
        </w:rPr>
        <w:t>XXXX</w:t>
      </w:r>
      <w:r>
        <w:rPr>
          <w:rFonts w:hint="eastAsia" w:ascii="仿宋_GB2312" w:hAnsi="ˎ̥" w:eastAsia="仿宋_GB2312"/>
          <w:sz w:val="32"/>
          <w:szCs w:val="32"/>
        </w:rPr>
        <w:t>（款）</w:t>
      </w:r>
      <w:r>
        <w:rPr>
          <w:rFonts w:hint="eastAsia" w:ascii="仿宋_GB2312" w:hAnsi="ˎ̥" w:eastAsia="仿宋_GB2312"/>
          <w:color w:val="FF0000"/>
          <w:sz w:val="32"/>
          <w:szCs w:val="32"/>
        </w:rPr>
        <w:t>XXXX</w:t>
      </w:r>
      <w:r>
        <w:rPr>
          <w:rFonts w:hint="eastAsia" w:ascii="仿宋_GB2312" w:hAnsi="ˎ̥" w:eastAsia="仿宋_GB2312"/>
          <w:sz w:val="32"/>
          <w:szCs w:val="32"/>
        </w:rPr>
        <w:t>（项），</w:t>
      </w:r>
      <w:r>
        <w:rPr>
          <w:rFonts w:ascii="仿宋_GB2312" w:hAnsi="ˎ̥" w:eastAsia="仿宋_GB2312"/>
          <w:sz w:val="32"/>
          <w:szCs w:val="32"/>
        </w:rPr>
        <w:t>……</w:t>
      </w:r>
      <w:r>
        <w:rPr>
          <w:rFonts w:hint="eastAsia" w:ascii="仿宋_GB2312" w:hAnsi="ˎ̥"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textAlignment w:val="auto"/>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支出功能分类的名词解释，各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单位根据实际支出情况填列，可参阅财政部印发的《</w:t>
      </w:r>
      <w:r>
        <w:rPr>
          <w:rFonts w:hint="default" w:ascii="仿宋_GB2312" w:hAnsi="ˎ̥" w:eastAsia="仿宋_GB2312"/>
          <w:sz w:val="32"/>
          <w:szCs w:val="32"/>
          <w:lang w:val="en-US"/>
        </w:rPr>
        <w:t>2024</w:t>
      </w:r>
      <w:r>
        <w:rPr>
          <w:rFonts w:hint="eastAsia" w:ascii="仿宋_GB2312" w:hAnsi="ˎ̥" w:eastAsia="仿宋_GB2312"/>
          <w:sz w:val="32"/>
          <w:szCs w:val="32"/>
        </w:rPr>
        <w:t>年政府收支分类科目》</w:t>
      </w:r>
      <w:r>
        <w:rPr>
          <w:rFonts w:hint="eastAsia" w:ascii="仿宋_GB2312" w:hAnsi="ˎ̥" w:eastAsia="仿宋_GB2312"/>
          <w:sz w:val="32"/>
          <w:szCs w:val="32"/>
          <w:lang w:eastAsia="zh-CN"/>
        </w:rPr>
        <w:t>。</w:t>
      </w:r>
      <w:r>
        <w:rPr>
          <w:rFonts w:hint="eastAsia" w:ascii="仿宋_GB2312" w:hAnsi="ˎ̥" w:eastAsia="仿宋_GB2312"/>
          <w:sz w:val="32"/>
          <w:szCs w:val="32"/>
        </w:rPr>
        <w:t>）</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1"/>
      </w:rPr>
    </w:pPr>
    <w:r>
      <w:fldChar w:fldCharType="begin"/>
    </w:r>
    <w:r>
      <w:rPr>
        <w:rStyle w:val="11"/>
      </w:rPr>
      <w:instrText xml:space="preserve">PAGE  </w:instrText>
    </w:r>
    <w:r>
      <w:fldChar w:fldCharType="separate"/>
    </w:r>
    <w:r>
      <w:rPr>
        <w:rStyle w:val="11"/>
      </w:rPr>
      <w:t>18</w: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1"/>
      </w:rPr>
    </w:pPr>
    <w:r>
      <w:fldChar w:fldCharType="begin"/>
    </w:r>
    <w:r>
      <w:rPr>
        <w:rStyle w:val="11"/>
      </w:rPr>
      <w:instrText xml:space="preserve">PAGE  </w:instrText>
    </w:r>
    <w:r>
      <w:fldChar w:fldCharType="separate"/>
    </w:r>
    <w: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E8BD3A"/>
    <w:multiLevelType w:val="singleLevel"/>
    <w:tmpl w:val="92E8BD3A"/>
    <w:lvl w:ilvl="0" w:tentative="0">
      <w:start w:val="1"/>
      <w:numFmt w:val="chineseCounting"/>
      <w:suff w:val="nothing"/>
      <w:lvlText w:val="%1、"/>
      <w:lvlJc w:val="left"/>
      <w:rPr>
        <w:rFonts w:hint="eastAsia"/>
      </w:rPr>
    </w:lvl>
  </w:abstractNum>
  <w:abstractNum w:abstractNumId="1">
    <w:nsid w:val="AFFC2DCC"/>
    <w:multiLevelType w:val="singleLevel"/>
    <w:tmpl w:val="AFFC2DCC"/>
    <w:lvl w:ilvl="0" w:tentative="0">
      <w:start w:val="1"/>
      <w:numFmt w:val="chineseCounting"/>
      <w:suff w:val="nothing"/>
      <w:lvlText w:val="%1、"/>
      <w:lvlJc w:val="left"/>
      <w:rPr>
        <w:rFonts w:hint="eastAsia"/>
      </w:rPr>
    </w:lvl>
  </w:abstractNum>
  <w:abstractNum w:abstractNumId="2">
    <w:nsid w:val="72109F8D"/>
    <w:multiLevelType w:val="singleLevel"/>
    <w:tmpl w:val="72109F8D"/>
    <w:lvl w:ilvl="0" w:tentative="0">
      <w:start w:val="7"/>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82374BF"/>
    <w:rsid w:val="09201287"/>
    <w:rsid w:val="0C126EDE"/>
    <w:rsid w:val="0FC80124"/>
    <w:rsid w:val="136F98C7"/>
    <w:rsid w:val="13C727FB"/>
    <w:rsid w:val="17427E68"/>
    <w:rsid w:val="1755065F"/>
    <w:rsid w:val="188F5B10"/>
    <w:rsid w:val="1AFC29C9"/>
    <w:rsid w:val="1CA52F2E"/>
    <w:rsid w:val="1DFE370B"/>
    <w:rsid w:val="1E3630B9"/>
    <w:rsid w:val="26EEC2B5"/>
    <w:rsid w:val="29472309"/>
    <w:rsid w:val="2AEA415C"/>
    <w:rsid w:val="2B406E77"/>
    <w:rsid w:val="2C2A0C43"/>
    <w:rsid w:val="2C55083B"/>
    <w:rsid w:val="2C5C44BC"/>
    <w:rsid w:val="2D1E73A5"/>
    <w:rsid w:val="2D63582E"/>
    <w:rsid w:val="32717154"/>
    <w:rsid w:val="34B63260"/>
    <w:rsid w:val="37FDA7E2"/>
    <w:rsid w:val="38D276A3"/>
    <w:rsid w:val="3A314D88"/>
    <w:rsid w:val="3A746883"/>
    <w:rsid w:val="3CA15DE9"/>
    <w:rsid w:val="3FE61EE5"/>
    <w:rsid w:val="406508EE"/>
    <w:rsid w:val="408D6263"/>
    <w:rsid w:val="41B40CEE"/>
    <w:rsid w:val="48317291"/>
    <w:rsid w:val="485F7024"/>
    <w:rsid w:val="48E70666"/>
    <w:rsid w:val="4C6877E5"/>
    <w:rsid w:val="4D6A468D"/>
    <w:rsid w:val="4E974FC6"/>
    <w:rsid w:val="4EA86137"/>
    <w:rsid w:val="50745580"/>
    <w:rsid w:val="52DA0F7F"/>
    <w:rsid w:val="56CA7FD0"/>
    <w:rsid w:val="57FA38D1"/>
    <w:rsid w:val="5F7D3333"/>
    <w:rsid w:val="60E81D68"/>
    <w:rsid w:val="61264E59"/>
    <w:rsid w:val="61385890"/>
    <w:rsid w:val="62222CA1"/>
    <w:rsid w:val="6504510C"/>
    <w:rsid w:val="687436E1"/>
    <w:rsid w:val="6BAC5109"/>
    <w:rsid w:val="6DA45C50"/>
    <w:rsid w:val="6E9A7825"/>
    <w:rsid w:val="6F670F9B"/>
    <w:rsid w:val="70612735"/>
    <w:rsid w:val="70BC6091"/>
    <w:rsid w:val="737450E0"/>
    <w:rsid w:val="73E87BD1"/>
    <w:rsid w:val="74054476"/>
    <w:rsid w:val="742F38C4"/>
    <w:rsid w:val="74AB66DC"/>
    <w:rsid w:val="74C4154C"/>
    <w:rsid w:val="75956FFF"/>
    <w:rsid w:val="77AA2D01"/>
    <w:rsid w:val="7CDE1DBD"/>
    <w:rsid w:val="7D943A85"/>
    <w:rsid w:val="7DB0448C"/>
    <w:rsid w:val="7E5F9AA4"/>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annotation subject"/>
    <w:basedOn w:val="5"/>
    <w:next w:val="5"/>
    <w:link w:val="17"/>
    <w:qFormat/>
    <w:uiPriority w:val="0"/>
    <w:rPr>
      <w:b/>
      <w:bCs/>
    </w:rPr>
  </w:style>
  <w:style w:type="paragraph" w:styleId="5">
    <w:name w:val="annotation text"/>
    <w:basedOn w:val="1"/>
    <w:link w:val="14"/>
    <w:qFormat/>
    <w:uiPriority w:val="0"/>
    <w:pPr>
      <w:jc w:val="left"/>
    </w:pPr>
  </w:style>
  <w:style w:type="paragraph" w:styleId="6">
    <w:name w:val="Body Text"/>
    <w:basedOn w:val="1"/>
    <w:uiPriority w:val="0"/>
    <w:pPr>
      <w:widowControl/>
      <w:spacing w:before="100" w:beforeAutospacing="1" w:after="100" w:afterAutospacing="1"/>
      <w:jc w:val="left"/>
    </w:pPr>
    <w:rPr>
      <w:rFonts w:ascii="宋体" w:hAnsi="宋体" w:cs="宋体"/>
      <w:kern w:val="0"/>
      <w:sz w:val="24"/>
    </w:rPr>
  </w:style>
  <w:style w:type="paragraph" w:styleId="7">
    <w:name w:val="Balloon Text"/>
    <w:basedOn w:val="1"/>
    <w:link w:val="15"/>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qFormat/>
    <w:uiPriority w:val="0"/>
  </w:style>
  <w:style w:type="character" w:styleId="12">
    <w:name w:val="annotation reference"/>
    <w:qFormat/>
    <w:uiPriority w:val="0"/>
    <w:rPr>
      <w:sz w:val="21"/>
      <w:szCs w:val="21"/>
    </w:rPr>
  </w:style>
  <w:style w:type="character" w:customStyle="1" w:styleId="14">
    <w:name w:val="批注文字 Char"/>
    <w:link w:val="5"/>
    <w:qFormat/>
    <w:uiPriority w:val="0"/>
    <w:rPr>
      <w:kern w:val="2"/>
      <w:sz w:val="21"/>
      <w:szCs w:val="24"/>
    </w:rPr>
  </w:style>
  <w:style w:type="character" w:customStyle="1" w:styleId="15">
    <w:name w:val="批注框文本 Char"/>
    <w:link w:val="7"/>
    <w:qFormat/>
    <w:uiPriority w:val="0"/>
    <w:rPr>
      <w:kern w:val="2"/>
      <w:sz w:val="18"/>
      <w:szCs w:val="18"/>
    </w:rPr>
  </w:style>
  <w:style w:type="character" w:customStyle="1" w:styleId="16">
    <w:name w:val="页眉 Char"/>
    <w:link w:val="9"/>
    <w:qFormat/>
    <w:uiPriority w:val="0"/>
    <w:rPr>
      <w:kern w:val="2"/>
      <w:sz w:val="18"/>
      <w:szCs w:val="18"/>
    </w:rPr>
  </w:style>
  <w:style w:type="character" w:customStyle="1" w:styleId="17">
    <w:name w:val="批注主题 Char"/>
    <w:link w:val="4"/>
    <w:qFormat/>
    <w:uiPriority w:val="0"/>
    <w:rPr>
      <w:b/>
      <w:bCs/>
      <w:kern w:val="2"/>
      <w:sz w:val="21"/>
      <w:szCs w:val="24"/>
    </w:rPr>
  </w:style>
  <w:style w:type="paragraph" w:customStyle="1" w:styleId="18">
    <w:name w:val="WPSOffice手动目录 1"/>
    <w:qFormat/>
    <w:uiPriority w:val="0"/>
    <w:rPr>
      <w:rFonts w:ascii="Times New Roman" w:hAnsi="Times New Roman" w:eastAsia="宋体" w:cs="Times New Roman"/>
      <w:lang w:val="en-US" w:eastAsia="zh-CN" w:bidi="ar-SA"/>
    </w:rPr>
  </w:style>
  <w:style w:type="paragraph" w:customStyle="1" w:styleId="19">
    <w:name w:val="WPSOffice手动目录 2"/>
    <w:qFormat/>
    <w:uiPriority w:val="0"/>
    <w:pPr>
      <w:ind w:leftChars="200"/>
    </w:pPr>
    <w:rPr>
      <w:rFonts w:ascii="Times New Roman" w:hAnsi="Times New Roman" w:eastAsia="宋体" w:cs="Times New Roman"/>
      <w:lang w:val="en-US" w:eastAsia="zh-CN" w:bidi="ar-SA"/>
    </w:rPr>
  </w:style>
  <w:style w:type="paragraph" w:customStyle="1" w:styleId="20">
    <w:name w:val="正文1 Char Char Char"/>
    <w:basedOn w:val="1"/>
    <w:qFormat/>
    <w:uiPriority w:val="0"/>
    <w:pPr>
      <w:spacing w:line="360" w:lineRule="auto"/>
      <w:ind w:firstLine="200" w:firstLineChars="200"/>
    </w:pPr>
  </w:style>
  <w:style w:type="paragraph" w:customStyle="1" w:styleId="21">
    <w:name w:val="正文首行缩进1"/>
    <w:basedOn w:val="6"/>
    <w:qFormat/>
    <w:uiPriority w:val="0"/>
    <w:pPr>
      <w:widowControl w:val="0"/>
      <w:spacing w:before="0" w:beforeAutospacing="0" w:after="120" w:afterAutospacing="0"/>
      <w:jc w:val="both"/>
    </w:pPr>
    <w:rPr>
      <w:rFonts w:ascii="Times New Roman" w:hAnsi="Times New Roman"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7132</Words>
  <Characters>10463</Characters>
  <Lines>67</Lines>
  <Paragraphs>18</Paragraphs>
  <TotalTime>18</TotalTime>
  <ScaleCrop>false</ScaleCrop>
  <LinksUpToDate>false</LinksUpToDate>
  <CharactersWithSpaces>10549</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Administrator</cp:lastModifiedBy>
  <cp:lastPrinted>2023-08-03T00:58:00Z</cp:lastPrinted>
  <dcterms:modified xsi:type="dcterms:W3CDTF">2025-09-12T03:27:52Z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ICV">
    <vt:lpwstr>62BEC4820EE04D218B436F3F82916A05_13</vt:lpwstr>
  </property>
  <property fmtid="{D5CDD505-2E9C-101B-9397-08002B2CF9AE}" pid="4" name="KSOTemplateDocerSaveRecord">
    <vt:lpwstr>eyJoZGlkIjoiY2VlZThlZDk5ZTQ4MTFjNGY3MjIxNTdiOWMzZmQwMWMiLCJ1c2VySWQiOiIyMzQ5MTc1OTYifQ==</vt:lpwstr>
  </property>
</Properties>
</file>