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F262B">
      <w:pPr>
        <w:jc w:val="both"/>
        <w:rPr>
          <w:rFonts w:hint="eastAsia" w:ascii="微软雅黑" w:hAnsi="微软雅黑" w:eastAsia="微软雅黑" w:cs="微软雅黑"/>
          <w:sz w:val="72"/>
          <w:szCs w:val="72"/>
          <w:lang w:val="en-US" w:eastAsia="zh-CN"/>
        </w:rPr>
      </w:pPr>
    </w:p>
    <w:p w14:paraId="75047ED8">
      <w:pPr>
        <w:jc w:val="both"/>
        <w:rPr>
          <w:rFonts w:hint="eastAsia" w:ascii="微软雅黑" w:hAnsi="微软雅黑" w:eastAsia="微软雅黑" w:cs="微软雅黑"/>
          <w:sz w:val="72"/>
          <w:szCs w:val="72"/>
          <w:lang w:val="en-US" w:eastAsia="zh-CN"/>
        </w:rPr>
      </w:pPr>
    </w:p>
    <w:p w14:paraId="1B34BFCF">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val="en-US" w:eastAsia="zh-CN"/>
        </w:rPr>
        <w:t>2025年拉萨那曲第四高级中学</w:t>
      </w:r>
      <w:r>
        <w:rPr>
          <w:rFonts w:hint="eastAsia" w:ascii="微软雅黑" w:hAnsi="微软雅黑" w:eastAsia="微软雅黑" w:cs="微软雅黑"/>
          <w:sz w:val="72"/>
          <w:szCs w:val="72"/>
          <w:lang w:eastAsia="zh-CN"/>
        </w:rPr>
        <w:t>预算公开</w:t>
      </w:r>
    </w:p>
    <w:p w14:paraId="146AD3E8">
      <w:pPr>
        <w:spacing w:line="600" w:lineRule="exact"/>
        <w:jc w:val="center"/>
        <w:rPr>
          <w:rFonts w:hint="eastAsia" w:ascii="仿宋" w:hAnsi="仿宋" w:eastAsia="仿宋" w:cs="仿宋"/>
          <w:b/>
          <w:sz w:val="48"/>
          <w:szCs w:val="48"/>
        </w:rPr>
      </w:pPr>
    </w:p>
    <w:p w14:paraId="15557DE9">
      <w:pPr>
        <w:spacing w:line="600" w:lineRule="exact"/>
        <w:jc w:val="center"/>
        <w:rPr>
          <w:rFonts w:hint="eastAsia" w:ascii="仿宋" w:hAnsi="仿宋" w:eastAsia="仿宋" w:cs="仿宋"/>
          <w:b/>
          <w:sz w:val="48"/>
          <w:szCs w:val="48"/>
        </w:rPr>
      </w:pPr>
    </w:p>
    <w:p w14:paraId="179A6960">
      <w:pPr>
        <w:spacing w:line="600" w:lineRule="exact"/>
        <w:jc w:val="center"/>
        <w:rPr>
          <w:rFonts w:hint="eastAsia" w:ascii="仿宋" w:hAnsi="仿宋" w:eastAsia="仿宋" w:cs="仿宋"/>
          <w:b/>
          <w:sz w:val="48"/>
          <w:szCs w:val="48"/>
        </w:rPr>
      </w:pPr>
    </w:p>
    <w:p w14:paraId="02EAF1B4">
      <w:pPr>
        <w:spacing w:line="600" w:lineRule="exact"/>
        <w:jc w:val="center"/>
        <w:rPr>
          <w:rFonts w:hint="eastAsia" w:ascii="仿宋" w:hAnsi="仿宋" w:eastAsia="仿宋" w:cs="仿宋"/>
          <w:b/>
          <w:sz w:val="48"/>
          <w:szCs w:val="48"/>
        </w:rPr>
      </w:pPr>
    </w:p>
    <w:p w14:paraId="537D9C6D">
      <w:pPr>
        <w:spacing w:line="600" w:lineRule="exact"/>
        <w:jc w:val="center"/>
        <w:rPr>
          <w:rFonts w:hint="eastAsia" w:ascii="仿宋" w:hAnsi="仿宋" w:eastAsia="仿宋" w:cs="仿宋"/>
          <w:b/>
          <w:sz w:val="48"/>
          <w:szCs w:val="48"/>
        </w:rPr>
      </w:pPr>
    </w:p>
    <w:p w14:paraId="56B72817">
      <w:pPr>
        <w:spacing w:line="600" w:lineRule="exact"/>
        <w:jc w:val="center"/>
        <w:rPr>
          <w:rFonts w:hint="eastAsia" w:ascii="仿宋" w:hAnsi="仿宋" w:eastAsia="仿宋" w:cs="仿宋"/>
          <w:b/>
          <w:sz w:val="48"/>
          <w:szCs w:val="48"/>
        </w:rPr>
      </w:pPr>
    </w:p>
    <w:p w14:paraId="2D020AD0">
      <w:pPr>
        <w:spacing w:line="600" w:lineRule="exact"/>
        <w:jc w:val="center"/>
        <w:rPr>
          <w:rFonts w:hint="eastAsia" w:ascii="仿宋" w:hAnsi="仿宋" w:eastAsia="仿宋" w:cs="仿宋"/>
          <w:b/>
          <w:sz w:val="48"/>
          <w:szCs w:val="48"/>
        </w:rPr>
      </w:pPr>
    </w:p>
    <w:p w14:paraId="25208872">
      <w:pPr>
        <w:spacing w:line="600" w:lineRule="exact"/>
        <w:jc w:val="center"/>
        <w:rPr>
          <w:rFonts w:hint="eastAsia" w:ascii="仿宋" w:hAnsi="仿宋" w:eastAsia="仿宋" w:cs="仿宋"/>
          <w:b/>
          <w:sz w:val="48"/>
          <w:szCs w:val="48"/>
        </w:rPr>
      </w:pPr>
    </w:p>
    <w:p w14:paraId="5FC09AE1">
      <w:pPr>
        <w:spacing w:line="600" w:lineRule="exact"/>
        <w:jc w:val="center"/>
        <w:rPr>
          <w:rFonts w:hint="eastAsia" w:ascii="仿宋" w:hAnsi="仿宋" w:eastAsia="仿宋" w:cs="仿宋"/>
          <w:b/>
          <w:sz w:val="48"/>
          <w:szCs w:val="48"/>
        </w:rPr>
      </w:pPr>
    </w:p>
    <w:p w14:paraId="063DF669">
      <w:pPr>
        <w:spacing w:line="600" w:lineRule="exact"/>
        <w:jc w:val="center"/>
        <w:rPr>
          <w:rFonts w:hint="eastAsia" w:ascii="仿宋" w:hAnsi="仿宋" w:eastAsia="仿宋" w:cs="仿宋"/>
          <w:b/>
          <w:sz w:val="48"/>
          <w:szCs w:val="48"/>
        </w:rPr>
      </w:pPr>
    </w:p>
    <w:p w14:paraId="3FE21B24">
      <w:pPr>
        <w:spacing w:line="600" w:lineRule="exact"/>
        <w:jc w:val="center"/>
        <w:rPr>
          <w:rFonts w:hint="eastAsia" w:ascii="仿宋" w:hAnsi="仿宋" w:eastAsia="仿宋" w:cs="仿宋"/>
          <w:b/>
          <w:sz w:val="48"/>
          <w:szCs w:val="48"/>
        </w:rPr>
      </w:pPr>
    </w:p>
    <w:p w14:paraId="657A0ED2">
      <w:pPr>
        <w:spacing w:line="600" w:lineRule="exact"/>
        <w:jc w:val="center"/>
        <w:rPr>
          <w:rFonts w:hint="eastAsia" w:ascii="仿宋" w:hAnsi="仿宋" w:eastAsia="仿宋" w:cs="仿宋"/>
          <w:b/>
          <w:sz w:val="48"/>
          <w:szCs w:val="48"/>
        </w:rPr>
      </w:pPr>
    </w:p>
    <w:p w14:paraId="1BAED84C">
      <w:pPr>
        <w:spacing w:line="600" w:lineRule="exact"/>
        <w:jc w:val="center"/>
        <w:rPr>
          <w:rFonts w:hint="eastAsia" w:ascii="仿宋" w:hAnsi="仿宋" w:eastAsia="仿宋" w:cs="仿宋"/>
          <w:b/>
          <w:sz w:val="48"/>
          <w:szCs w:val="48"/>
        </w:rPr>
      </w:pPr>
    </w:p>
    <w:p w14:paraId="59487B81">
      <w:pPr>
        <w:spacing w:line="600" w:lineRule="exact"/>
        <w:jc w:val="both"/>
        <w:rPr>
          <w:rFonts w:hint="eastAsia" w:ascii="仿宋" w:hAnsi="仿宋" w:eastAsia="仿宋" w:cs="仿宋"/>
          <w:b/>
          <w:sz w:val="48"/>
          <w:szCs w:val="48"/>
        </w:rPr>
      </w:pPr>
    </w:p>
    <w:p w14:paraId="4DC7BA52">
      <w:pPr>
        <w:spacing w:line="600" w:lineRule="exact"/>
        <w:jc w:val="center"/>
        <w:rPr>
          <w:rFonts w:hint="eastAsia" w:ascii="仿宋" w:hAnsi="仿宋" w:eastAsia="仿宋" w:cs="仿宋"/>
          <w:b/>
          <w:sz w:val="48"/>
          <w:szCs w:val="48"/>
        </w:rPr>
      </w:pPr>
      <w:r>
        <w:rPr>
          <w:rFonts w:hint="eastAsia" w:ascii="仿宋" w:hAnsi="仿宋" w:eastAsia="仿宋" w:cs="仿宋"/>
          <w:b/>
          <w:sz w:val="48"/>
          <w:szCs w:val="48"/>
        </w:rPr>
        <w:t>目  录</w:t>
      </w:r>
    </w:p>
    <w:p w14:paraId="738FFB52">
      <w:pPr>
        <w:spacing w:line="220" w:lineRule="atLeast"/>
        <w:ind w:left="1320" w:leftChars="418" w:right="640" w:hanging="442" w:hangingChars="100"/>
        <w:jc w:val="both"/>
        <w:rPr>
          <w:rFonts w:hint="eastAsia" w:ascii="仿宋" w:hAnsi="仿宋" w:eastAsia="仿宋" w:cs="仿宋"/>
          <w:b/>
          <w:sz w:val="44"/>
          <w:szCs w:val="44"/>
        </w:rPr>
      </w:pPr>
      <w:r>
        <w:rPr>
          <w:rFonts w:hint="eastAsia" w:ascii="仿宋" w:hAnsi="仿宋" w:eastAsia="仿宋" w:cs="仿宋"/>
          <w:b/>
          <w:sz w:val="44"/>
          <w:szCs w:val="44"/>
          <w:lang w:eastAsia="zh-CN"/>
        </w:rPr>
        <w:t>第一部分拉萨那曲</w:t>
      </w:r>
      <w:r>
        <w:rPr>
          <w:rFonts w:hint="eastAsia" w:ascii="仿宋" w:hAnsi="仿宋" w:eastAsia="仿宋" w:cs="仿宋"/>
          <w:b/>
          <w:sz w:val="44"/>
          <w:szCs w:val="44"/>
          <w:lang w:val="en-US" w:eastAsia="zh-CN"/>
        </w:rPr>
        <w:t>第四高级中学</w:t>
      </w:r>
      <w:r>
        <w:rPr>
          <w:rFonts w:hint="eastAsia" w:ascii="仿宋" w:hAnsi="仿宋" w:eastAsia="仿宋" w:cs="仿宋"/>
          <w:b/>
          <w:sz w:val="44"/>
          <w:szCs w:val="44"/>
          <w:lang w:eastAsia="zh-CN"/>
        </w:rPr>
        <w:t>概况</w:t>
      </w:r>
    </w:p>
    <w:p w14:paraId="52A9C4D8">
      <w:pPr>
        <w:numPr>
          <w:ilvl w:val="0"/>
          <w:numId w:val="1"/>
        </w:num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部门</w:t>
      </w:r>
      <w:r>
        <w:rPr>
          <w:rFonts w:hint="eastAsia" w:ascii="仿宋_GB2312" w:hAnsi="宋体" w:eastAsia="仿宋_GB2312"/>
          <w:sz w:val="32"/>
          <w:szCs w:val="32"/>
          <w:lang w:eastAsia="zh-CN"/>
        </w:rPr>
        <w:t>预算</w:t>
      </w:r>
      <w:r>
        <w:rPr>
          <w:rFonts w:hint="eastAsia" w:ascii="仿宋_GB2312" w:hAnsi="宋体" w:eastAsia="仿宋_GB2312"/>
          <w:sz w:val="32"/>
          <w:szCs w:val="32"/>
        </w:rPr>
        <w:t>单位构成</w:t>
      </w:r>
    </w:p>
    <w:p w14:paraId="42ABB01A">
      <w:pPr>
        <w:numPr>
          <w:ilvl w:val="0"/>
          <w:numId w:val="0"/>
        </w:num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二、部门职责和机构设置</w:t>
      </w:r>
    </w:p>
    <w:p w14:paraId="4D60C5C1">
      <w:pPr>
        <w:spacing w:before="312" w:beforeLines="100" w:after="312" w:afterLines="100" w:line="560" w:lineRule="exact"/>
        <w:ind w:firstLine="883" w:firstLineChars="200"/>
        <w:jc w:val="center"/>
        <w:rPr>
          <w:rFonts w:hint="eastAsia" w:ascii="仿宋" w:hAnsi="仿宋" w:eastAsia="仿宋" w:cs="仿宋"/>
          <w:b/>
          <w:bCs/>
          <w:sz w:val="48"/>
          <w:szCs w:val="48"/>
        </w:rPr>
      </w:pPr>
      <w:r>
        <w:rPr>
          <w:rFonts w:hint="eastAsia" w:ascii="仿宋" w:hAnsi="仿宋" w:eastAsia="仿宋" w:cs="仿宋"/>
          <w:b/>
          <w:sz w:val="44"/>
          <w:szCs w:val="44"/>
          <w:lang w:eastAsia="zh-CN"/>
        </w:rPr>
        <w:t>第二部分拉萨</w:t>
      </w:r>
      <w:r>
        <w:rPr>
          <w:rFonts w:hint="eastAsia" w:ascii="仿宋" w:hAnsi="仿宋" w:eastAsia="仿宋" w:cs="仿宋"/>
          <w:b/>
          <w:sz w:val="44"/>
          <w:szCs w:val="44"/>
          <w:lang w:val="en-US" w:eastAsia="zh-CN"/>
        </w:rPr>
        <w:t>那曲第四高级中学</w:t>
      </w:r>
      <w:r>
        <w:rPr>
          <w:rFonts w:hint="eastAsia" w:ascii="仿宋" w:hAnsi="仿宋" w:eastAsia="仿宋" w:cs="仿宋"/>
          <w:b/>
          <w:bCs/>
          <w:sz w:val="44"/>
          <w:szCs w:val="44"/>
          <w:lang w:val="en-US" w:eastAsia="zh-CN"/>
        </w:rPr>
        <w:t>2025年</w:t>
      </w:r>
      <w:r>
        <w:rPr>
          <w:rFonts w:hint="eastAsia" w:ascii="仿宋" w:hAnsi="仿宋" w:eastAsia="仿宋" w:cs="仿宋"/>
          <w:b/>
          <w:bCs/>
          <w:sz w:val="44"/>
          <w:szCs w:val="44"/>
        </w:rPr>
        <w:t>度部门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明细表</w:t>
      </w:r>
    </w:p>
    <w:p w14:paraId="13AFBE8E">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财政拨款</w:t>
      </w:r>
      <w:r>
        <w:rPr>
          <w:rFonts w:hint="eastAsia" w:ascii="仿宋_GB2312" w:hAnsi="宋体" w:eastAsia="仿宋_GB2312"/>
          <w:sz w:val="32"/>
          <w:szCs w:val="32"/>
        </w:rPr>
        <w:t>收支总表</w:t>
      </w:r>
    </w:p>
    <w:p w14:paraId="30FDCFA3">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w:t>
      </w:r>
      <w:r>
        <w:rPr>
          <w:rFonts w:hint="eastAsia" w:ascii="仿宋_GB2312" w:hAnsi="宋体" w:eastAsia="仿宋_GB2312"/>
          <w:sz w:val="32"/>
          <w:szCs w:val="32"/>
          <w:lang w:eastAsia="zh-CN"/>
        </w:rPr>
        <w:t>一般公共预算支出表</w:t>
      </w:r>
    </w:p>
    <w:p w14:paraId="39363480">
      <w:pPr>
        <w:spacing w:before="312" w:beforeLines="100" w:after="312" w:afterLines="10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sz w:val="32"/>
          <w:szCs w:val="32"/>
          <w:lang w:eastAsia="zh-CN"/>
        </w:rPr>
        <w:t>一般公共预算基本支出表</w:t>
      </w:r>
    </w:p>
    <w:p w14:paraId="0563A025">
      <w:pPr>
        <w:spacing w:before="312" w:beforeLines="100" w:after="312" w:afterLines="10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四、</w:t>
      </w:r>
      <w:r>
        <w:rPr>
          <w:rFonts w:hint="eastAsia" w:ascii="仿宋_GB2312" w:hAnsi="宋体" w:eastAsia="仿宋_GB2312"/>
          <w:sz w:val="32"/>
          <w:szCs w:val="32"/>
          <w:lang w:eastAsia="zh-CN"/>
        </w:rPr>
        <w:t>一般公共预算“三公”经费支出表</w:t>
      </w:r>
    </w:p>
    <w:p w14:paraId="7BA37D7B">
      <w:pPr>
        <w:spacing w:before="312" w:beforeLines="100" w:after="312" w:afterLines="10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五、</w:t>
      </w:r>
      <w:r>
        <w:rPr>
          <w:rFonts w:hint="eastAsia" w:ascii="仿宋_GB2312" w:hAnsi="宋体" w:eastAsia="仿宋_GB2312"/>
          <w:sz w:val="32"/>
          <w:szCs w:val="32"/>
          <w:lang w:eastAsia="zh-CN"/>
        </w:rPr>
        <w:t>政府性基金预算支出表</w:t>
      </w:r>
    </w:p>
    <w:p w14:paraId="311937E1">
      <w:pPr>
        <w:spacing w:before="312" w:beforeLines="100" w:after="312" w:afterLines="10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六、</w:t>
      </w:r>
      <w:r>
        <w:rPr>
          <w:rFonts w:hint="eastAsia" w:ascii="仿宋_GB2312" w:hAnsi="宋体" w:eastAsia="仿宋_GB2312"/>
          <w:sz w:val="32"/>
          <w:szCs w:val="32"/>
          <w:lang w:eastAsia="zh-CN"/>
        </w:rPr>
        <w:t>部门收支总表</w:t>
      </w:r>
    </w:p>
    <w:p w14:paraId="0AA7FEC9">
      <w:pPr>
        <w:spacing w:before="312" w:beforeLines="100" w:after="312" w:afterLines="10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七、</w:t>
      </w:r>
      <w:r>
        <w:rPr>
          <w:rFonts w:hint="eastAsia" w:ascii="仿宋_GB2312" w:hAnsi="宋体" w:eastAsia="仿宋_GB2312"/>
          <w:sz w:val="32"/>
          <w:szCs w:val="32"/>
          <w:lang w:eastAsia="zh-CN"/>
        </w:rPr>
        <w:t>部门收入表</w:t>
      </w:r>
    </w:p>
    <w:p w14:paraId="61C8D75E">
      <w:pPr>
        <w:spacing w:before="312" w:beforeLines="100" w:after="312" w:afterLines="10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 xml:space="preserve">八、 </w:t>
      </w:r>
      <w:r>
        <w:rPr>
          <w:rFonts w:hint="eastAsia" w:ascii="仿宋_GB2312" w:hAnsi="宋体" w:eastAsia="仿宋_GB2312"/>
          <w:sz w:val="32"/>
          <w:szCs w:val="32"/>
          <w:lang w:eastAsia="zh-CN"/>
        </w:rPr>
        <w:t>部门支出表</w:t>
      </w:r>
    </w:p>
    <w:p w14:paraId="4CFF1208">
      <w:pPr>
        <w:spacing w:before="312" w:beforeLines="100" w:after="312" w:afterLines="100" w:line="560" w:lineRule="exact"/>
        <w:jc w:val="center"/>
        <w:rPr>
          <w:rFonts w:hint="eastAsia" w:ascii="仿宋" w:hAnsi="仿宋" w:eastAsia="仿宋" w:cs="仿宋"/>
          <w:b/>
          <w:bCs/>
          <w:sz w:val="44"/>
          <w:szCs w:val="44"/>
          <w:lang w:eastAsia="zh-CN"/>
        </w:rPr>
      </w:pPr>
      <w:r>
        <w:rPr>
          <w:rFonts w:hint="eastAsia" w:ascii="仿宋" w:hAnsi="仿宋" w:eastAsia="仿宋" w:cs="仿宋"/>
          <w:b/>
          <w:sz w:val="48"/>
          <w:szCs w:val="48"/>
          <w:lang w:val="en-US" w:eastAsia="zh-CN"/>
        </w:rPr>
        <w:t xml:space="preserve">   </w:t>
      </w:r>
      <w:r>
        <w:rPr>
          <w:rFonts w:hint="eastAsia" w:ascii="仿宋" w:hAnsi="仿宋" w:eastAsia="仿宋" w:cs="仿宋"/>
          <w:b/>
          <w:sz w:val="44"/>
          <w:szCs w:val="44"/>
          <w:lang w:eastAsia="zh-CN"/>
        </w:rPr>
        <w:t>第三部分拉萨那曲</w:t>
      </w:r>
      <w:r>
        <w:rPr>
          <w:rFonts w:hint="eastAsia" w:ascii="仿宋" w:hAnsi="仿宋" w:eastAsia="仿宋" w:cs="仿宋"/>
          <w:b/>
          <w:sz w:val="44"/>
          <w:szCs w:val="44"/>
          <w:lang w:val="en-US" w:eastAsia="zh-CN"/>
        </w:rPr>
        <w:t>第四高级中学</w:t>
      </w:r>
      <w:r>
        <w:rPr>
          <w:rFonts w:hint="eastAsia" w:ascii="仿宋" w:hAnsi="仿宋" w:eastAsia="仿宋" w:cs="仿宋"/>
          <w:b/>
          <w:bCs/>
          <w:sz w:val="44"/>
          <w:szCs w:val="44"/>
          <w:lang w:val="en-US" w:eastAsia="zh-CN"/>
        </w:rPr>
        <w:t>2025年</w:t>
      </w:r>
      <w:r>
        <w:rPr>
          <w:rFonts w:hint="eastAsia" w:ascii="仿宋" w:hAnsi="仿宋" w:eastAsia="仿宋" w:cs="仿宋"/>
          <w:b/>
          <w:bCs/>
          <w:sz w:val="44"/>
          <w:szCs w:val="44"/>
        </w:rPr>
        <w:t>度部门</w:t>
      </w:r>
      <w:r>
        <w:rPr>
          <w:rFonts w:hint="eastAsia" w:ascii="仿宋" w:hAnsi="仿宋" w:eastAsia="仿宋" w:cs="仿宋"/>
          <w:b/>
          <w:bCs/>
          <w:sz w:val="44"/>
          <w:szCs w:val="44"/>
          <w:lang w:eastAsia="zh-CN"/>
        </w:rPr>
        <w:t>预算数据分析</w:t>
      </w:r>
    </w:p>
    <w:p w14:paraId="77E52696">
      <w:pPr>
        <w:numPr>
          <w:ilvl w:val="0"/>
          <w:numId w:val="2"/>
        </w:numPr>
        <w:spacing w:before="312" w:beforeLines="100" w:after="312" w:afterLines="100" w:line="560" w:lineRule="exact"/>
        <w:ind w:firstLine="883" w:firstLineChars="200"/>
        <w:rPr>
          <w:rFonts w:hint="eastAsia" w:ascii="仿宋" w:hAnsi="仿宋" w:eastAsia="仿宋" w:cs="仿宋"/>
          <w:b/>
          <w:bCs/>
          <w:sz w:val="44"/>
          <w:szCs w:val="44"/>
        </w:rPr>
      </w:pPr>
      <w:r>
        <w:rPr>
          <w:rFonts w:hint="eastAsia" w:ascii="仿宋" w:hAnsi="仿宋" w:eastAsia="仿宋" w:cs="仿宋"/>
          <w:b/>
          <w:bCs/>
          <w:sz w:val="44"/>
          <w:szCs w:val="44"/>
        </w:rPr>
        <w:t xml:space="preserve"> 名词解释</w:t>
      </w:r>
    </w:p>
    <w:p w14:paraId="5CAF807B">
      <w:pPr>
        <w:spacing w:line="220" w:lineRule="atLeast"/>
        <w:ind w:right="640"/>
        <w:jc w:val="center"/>
        <w:rPr>
          <w:rFonts w:hint="eastAsia" w:ascii="仿宋" w:hAnsi="仿宋" w:eastAsia="仿宋" w:cs="仿宋"/>
          <w:b/>
          <w:sz w:val="48"/>
          <w:szCs w:val="48"/>
        </w:rPr>
      </w:pPr>
      <w:r>
        <w:rPr>
          <w:rFonts w:hint="eastAsia" w:ascii="仿宋" w:hAnsi="仿宋" w:eastAsia="仿宋" w:cs="仿宋"/>
          <w:b/>
          <w:sz w:val="48"/>
          <w:szCs w:val="48"/>
          <w:lang w:eastAsia="zh-CN"/>
        </w:rPr>
        <w:t>第一部分拉萨那曲</w:t>
      </w:r>
      <w:r>
        <w:rPr>
          <w:rFonts w:hint="eastAsia" w:ascii="仿宋" w:hAnsi="仿宋" w:eastAsia="仿宋" w:cs="仿宋"/>
          <w:b/>
          <w:sz w:val="48"/>
          <w:szCs w:val="48"/>
          <w:lang w:val="en-US" w:eastAsia="zh-CN"/>
        </w:rPr>
        <w:t>第四高级中学</w:t>
      </w:r>
      <w:r>
        <w:rPr>
          <w:rFonts w:hint="eastAsia" w:ascii="仿宋" w:hAnsi="仿宋" w:eastAsia="仿宋" w:cs="仿宋"/>
          <w:b/>
          <w:sz w:val="48"/>
          <w:szCs w:val="48"/>
          <w:lang w:eastAsia="zh-CN"/>
        </w:rPr>
        <w:t>概况</w:t>
      </w:r>
    </w:p>
    <w:p w14:paraId="06ACC141">
      <w:pPr>
        <w:spacing w:line="220" w:lineRule="atLeast"/>
        <w:ind w:right="640"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预算法</w:t>
      </w:r>
      <w:r>
        <w:rPr>
          <w:rFonts w:hint="eastAsia" w:ascii="仿宋" w:hAnsi="仿宋" w:eastAsia="仿宋" w:cs="仿宋"/>
          <w:sz w:val="32"/>
          <w:szCs w:val="32"/>
        </w:rPr>
        <w:t>》规定，现将我校</w:t>
      </w:r>
      <w:r>
        <w:rPr>
          <w:rFonts w:hint="eastAsia" w:ascii="仿宋" w:hAnsi="仿宋" w:eastAsia="仿宋" w:cs="仿宋"/>
          <w:sz w:val="32"/>
          <w:szCs w:val="32"/>
          <w:lang w:val="en-US" w:eastAsia="zh-CN"/>
        </w:rPr>
        <w:t>2025年</w:t>
      </w:r>
      <w:r>
        <w:rPr>
          <w:rFonts w:hint="eastAsia" w:ascii="仿宋" w:hAnsi="仿宋" w:eastAsia="仿宋" w:cs="仿宋"/>
          <w:sz w:val="32"/>
          <w:szCs w:val="32"/>
          <w:lang w:eastAsia="zh-CN"/>
        </w:rPr>
        <w:t>预算</w:t>
      </w:r>
      <w:r>
        <w:rPr>
          <w:rFonts w:hint="eastAsia" w:ascii="仿宋" w:hAnsi="仿宋" w:eastAsia="仿宋" w:cs="仿宋"/>
          <w:sz w:val="32"/>
          <w:szCs w:val="32"/>
        </w:rPr>
        <w:t>向社会公开，并对</w:t>
      </w:r>
      <w:r>
        <w:rPr>
          <w:rFonts w:hint="eastAsia" w:ascii="仿宋" w:hAnsi="仿宋" w:eastAsia="仿宋" w:cs="仿宋"/>
          <w:sz w:val="32"/>
          <w:szCs w:val="32"/>
          <w:lang w:val="en-US" w:eastAsia="zh-CN"/>
        </w:rPr>
        <w:t>2025年</w:t>
      </w:r>
      <w:r>
        <w:rPr>
          <w:rFonts w:hint="eastAsia" w:ascii="仿宋" w:hAnsi="仿宋" w:eastAsia="仿宋" w:cs="仿宋"/>
          <w:sz w:val="32"/>
          <w:szCs w:val="32"/>
        </w:rPr>
        <w:t>我校</w:t>
      </w:r>
      <w:r>
        <w:rPr>
          <w:rFonts w:hint="eastAsia" w:ascii="仿宋" w:hAnsi="仿宋" w:eastAsia="仿宋" w:cs="仿宋"/>
          <w:sz w:val="32"/>
          <w:szCs w:val="32"/>
          <w:lang w:eastAsia="zh-CN"/>
        </w:rPr>
        <w:t>预算</w:t>
      </w:r>
      <w:r>
        <w:rPr>
          <w:rFonts w:hint="eastAsia" w:ascii="仿宋" w:hAnsi="仿宋" w:eastAsia="仿宋" w:cs="仿宋"/>
          <w:sz w:val="32"/>
          <w:szCs w:val="32"/>
        </w:rPr>
        <w:t>说明如下：</w:t>
      </w:r>
    </w:p>
    <w:p w14:paraId="197327CE">
      <w:pPr>
        <w:pStyle w:val="9"/>
        <w:numPr>
          <w:ilvl w:val="0"/>
          <w:numId w:val="3"/>
        </w:numPr>
        <w:spacing w:line="220" w:lineRule="atLeast"/>
        <w:ind w:right="640" w:firstLineChars="0"/>
        <w:rPr>
          <w:rFonts w:hint="eastAsia" w:ascii="黑体" w:hAnsi="黑体" w:eastAsia="黑体" w:cs="黑体"/>
          <w:b w:val="0"/>
          <w:bCs/>
          <w:sz w:val="30"/>
          <w:szCs w:val="30"/>
        </w:rPr>
      </w:pPr>
      <w:r>
        <w:rPr>
          <w:rFonts w:hint="eastAsia" w:ascii="黑体" w:hAnsi="黑体" w:eastAsia="黑体" w:cs="黑体"/>
          <w:b w:val="0"/>
          <w:bCs/>
          <w:sz w:val="30"/>
          <w:szCs w:val="30"/>
        </w:rPr>
        <w:t>基本情况</w:t>
      </w:r>
    </w:p>
    <w:p w14:paraId="526ED9C5">
      <w:pPr>
        <w:keepNext w:val="0"/>
        <w:keepLines w:val="0"/>
        <w:pageBreakBefore w:val="0"/>
        <w:widowControl w:val="0"/>
        <w:kinsoku/>
        <w:wordWrap/>
        <w:overflowPunct/>
        <w:topLinePunct w:val="0"/>
        <w:autoSpaceDE/>
        <w:autoSpaceDN/>
        <w:bidi w:val="0"/>
        <w:adjustRightInd/>
        <w:snapToGrid/>
        <w:spacing w:line="575" w:lineRule="exact"/>
        <w:ind w:firstLine="800" w:firstLineChars="200"/>
        <w:textAlignment w:val="auto"/>
        <w:rPr>
          <w:rFonts w:hint="eastAsia" w:ascii="仿宋" w:hAnsi="仿宋" w:eastAsia="仿宋" w:cs="仿宋"/>
          <w:spacing w:val="40"/>
          <w:kern w:val="2"/>
          <w:sz w:val="32"/>
          <w:szCs w:val="32"/>
          <w:lang w:val="en-US" w:eastAsia="zh-CN" w:bidi="ar-SA"/>
        </w:rPr>
      </w:pPr>
      <w:r>
        <w:rPr>
          <w:rFonts w:hint="eastAsia" w:ascii="仿宋" w:hAnsi="仿宋" w:eastAsia="仿宋" w:cs="仿宋"/>
          <w:spacing w:val="40"/>
          <w:kern w:val="2"/>
          <w:sz w:val="32"/>
          <w:szCs w:val="32"/>
          <w:lang w:val="en-US" w:eastAsia="zh-CN" w:bidi="ar-SA"/>
        </w:rPr>
        <w:t>拉萨那曲第四高级中学坐落于美丽的拉萨市教育城，位于蔡公堂乡</w:t>
      </w:r>
      <w:r>
        <w:rPr>
          <w:rFonts w:hint="default" w:ascii="仿宋" w:hAnsi="仿宋" w:eastAsia="仿宋" w:cs="仿宋"/>
          <w:spacing w:val="40"/>
          <w:kern w:val="2"/>
          <w:sz w:val="32"/>
          <w:szCs w:val="32"/>
          <w:lang w:val="en-US" w:eastAsia="zh-CN" w:bidi="ar-SA"/>
        </w:rPr>
        <w:t>318</w:t>
      </w:r>
      <w:r>
        <w:rPr>
          <w:rFonts w:hint="eastAsia" w:ascii="仿宋" w:hAnsi="仿宋" w:eastAsia="仿宋" w:cs="仿宋"/>
          <w:spacing w:val="40"/>
          <w:kern w:val="2"/>
          <w:sz w:val="32"/>
          <w:szCs w:val="32"/>
          <w:lang w:val="en-US" w:eastAsia="zh-CN" w:bidi="ar-SA"/>
        </w:rPr>
        <w:t>国道以南规划康乐路以东、丹翔路以南、圣涛南路以西、蔡公堂路以北，是由国家投资新建的全寄宿制普通高中。</w:t>
      </w:r>
    </w:p>
    <w:p w14:paraId="39F16714">
      <w:pPr>
        <w:keepNext w:val="0"/>
        <w:keepLines w:val="0"/>
        <w:pageBreakBefore w:val="0"/>
        <w:widowControl w:val="0"/>
        <w:kinsoku/>
        <w:wordWrap/>
        <w:overflowPunct/>
        <w:topLinePunct w:val="0"/>
        <w:autoSpaceDE/>
        <w:autoSpaceDN/>
        <w:bidi w:val="0"/>
        <w:adjustRightInd/>
        <w:snapToGrid/>
        <w:spacing w:line="575" w:lineRule="exact"/>
        <w:ind w:firstLine="645"/>
        <w:textAlignment w:val="auto"/>
        <w:rPr>
          <w:rFonts w:hint="eastAsia" w:ascii="仿宋" w:hAnsi="仿宋" w:eastAsia="仿宋" w:cs="仿宋"/>
          <w:spacing w:val="40"/>
          <w:kern w:val="2"/>
          <w:sz w:val="32"/>
          <w:szCs w:val="32"/>
          <w:lang w:val="en-US" w:eastAsia="zh-CN" w:bidi="ar-SA"/>
        </w:rPr>
      </w:pPr>
      <w:r>
        <w:rPr>
          <w:rFonts w:hint="eastAsia" w:ascii="仿宋" w:hAnsi="仿宋" w:eastAsia="仿宋" w:cs="仿宋"/>
          <w:spacing w:val="40"/>
          <w:kern w:val="2"/>
          <w:sz w:val="32"/>
          <w:szCs w:val="32"/>
          <w:lang w:val="en-US" w:eastAsia="zh-CN" w:bidi="ar-SA"/>
        </w:rPr>
        <w:t>拉萨那曲第四高级中学占地面积180亩,建筑面积44713.44m2，办学规模为1800人，36个教学班。学校于2019年奠基，在自治区党委政府、教育厅党组、市委市政府以及市教育局党组的坚强领导和大力支持下，于2022年9月19日建成开班，具体建筑包括1栋综合楼、1栋教学楼、1栋图书馆、3栋学生宿舍楼、3栋教职工周转房、1栋风雨操场、1栋学生浴室、1栋食堂（一层、二层为学生食堂，三楼为教职工食堂）、1栋公厕、3栋门卫房、1栋消防水泵房、1栋垃圾集中收集站以及运动场及大门、围墙、道路硬化、给排水、电气等附属工程，总投资2.1亿元。</w:t>
      </w:r>
    </w:p>
    <w:p w14:paraId="5AE13CBC">
      <w:pPr>
        <w:keepNext w:val="0"/>
        <w:keepLines w:val="0"/>
        <w:pageBreakBefore w:val="0"/>
        <w:widowControl w:val="0"/>
        <w:kinsoku/>
        <w:wordWrap/>
        <w:overflowPunct/>
        <w:topLinePunct w:val="0"/>
        <w:autoSpaceDE/>
        <w:autoSpaceDN/>
        <w:bidi w:val="0"/>
        <w:adjustRightInd/>
        <w:snapToGrid/>
        <w:spacing w:line="575" w:lineRule="exact"/>
        <w:ind w:firstLine="645"/>
        <w:textAlignment w:val="auto"/>
        <w:rPr>
          <w:rFonts w:hint="eastAsia" w:ascii="仿宋" w:hAnsi="仿宋" w:eastAsia="仿宋" w:cs="仿宋"/>
          <w:spacing w:val="40"/>
          <w:kern w:val="2"/>
          <w:sz w:val="32"/>
          <w:szCs w:val="32"/>
          <w:lang w:val="en-US" w:eastAsia="zh-CN" w:bidi="ar-SA"/>
        </w:rPr>
      </w:pPr>
      <w:r>
        <w:rPr>
          <w:rFonts w:hint="eastAsia" w:ascii="仿宋" w:hAnsi="仿宋" w:eastAsia="仿宋" w:cs="仿宋"/>
          <w:spacing w:val="40"/>
          <w:kern w:val="2"/>
          <w:sz w:val="32"/>
          <w:szCs w:val="32"/>
          <w:lang w:val="en-US" w:eastAsia="zh-CN" w:bidi="ar-SA"/>
        </w:rPr>
        <w:t>拉萨那曲第四高级中学现设有高一、高二两个年级，分36个教学班，共2089名学生。现有教职员工178名，其中专任教师178名，包括中学高级教师45名，中学一级教师76名，中学二级教师57名，校医、财务、后勤等人员6名。硕士研究生9名，本科生124名，学历合格率达到98%。</w:t>
      </w:r>
    </w:p>
    <w:p w14:paraId="1BEDD915">
      <w:pPr>
        <w:keepNext w:val="0"/>
        <w:keepLines w:val="0"/>
        <w:pageBreakBefore w:val="0"/>
        <w:widowControl w:val="0"/>
        <w:kinsoku/>
        <w:wordWrap/>
        <w:overflowPunct/>
        <w:topLinePunct w:val="0"/>
        <w:autoSpaceDE/>
        <w:autoSpaceDN/>
        <w:bidi w:val="0"/>
        <w:adjustRightInd/>
        <w:snapToGrid/>
        <w:spacing w:line="575" w:lineRule="exact"/>
        <w:ind w:firstLine="800" w:firstLineChars="200"/>
        <w:textAlignment w:val="auto"/>
        <w:rPr>
          <w:rFonts w:hint="eastAsia" w:ascii="仿宋" w:hAnsi="仿宋" w:eastAsia="仿宋" w:cs="仿宋"/>
          <w:spacing w:val="40"/>
          <w:kern w:val="2"/>
          <w:sz w:val="32"/>
          <w:szCs w:val="32"/>
          <w:lang w:val="en-US" w:eastAsia="zh-CN" w:bidi="ar-SA"/>
        </w:rPr>
      </w:pPr>
      <w:r>
        <w:rPr>
          <w:rFonts w:hint="eastAsia" w:ascii="仿宋" w:hAnsi="仿宋" w:eastAsia="仿宋" w:cs="仿宋"/>
          <w:spacing w:val="40"/>
          <w:kern w:val="2"/>
          <w:sz w:val="32"/>
          <w:szCs w:val="32"/>
          <w:lang w:val="en-US" w:eastAsia="zh-CN" w:bidi="ar-SA"/>
        </w:rPr>
        <w:t>自开办之初，我校谨遵“厚德、笃学、健体、尚美、崇劳”的校训，牢记“为党育人，为国育才”的初心使命，以“团结、进取、求真、务实”为校风，以“勤学、善思、明辨、笃行”为学风，以“敬业、爱生、善导、乐教”为教风，以办好农牧民满意的教育为目标，紧抓管理立校、质量兴校，努力打造异地办学新高地，为建设具有西藏特色、那曲特点的牧区教育示范校而努力。</w:t>
      </w:r>
    </w:p>
    <w:p w14:paraId="70BECB06">
      <w:pPr>
        <w:tabs>
          <w:tab w:val="left" w:pos="1545"/>
        </w:tabs>
        <w:rPr>
          <w:rFonts w:hint="eastAsia" w:ascii="黑体" w:hAnsi="黑体" w:eastAsia="黑体" w:cs="黑体"/>
          <w:b w:val="0"/>
          <w:bCs/>
          <w:spacing w:val="40"/>
          <w:sz w:val="32"/>
          <w:szCs w:val="32"/>
        </w:rPr>
      </w:pPr>
      <w:r>
        <w:rPr>
          <w:rFonts w:hint="eastAsia" w:ascii="黑体" w:hAnsi="黑体" w:eastAsia="黑体" w:cs="黑体"/>
          <w:b w:val="0"/>
          <w:bCs/>
          <w:spacing w:val="40"/>
          <w:sz w:val="32"/>
          <w:szCs w:val="32"/>
        </w:rPr>
        <w:t>二、单位主要职能及机构设置</w:t>
      </w:r>
    </w:p>
    <w:p w14:paraId="4AC38B0F">
      <w:pPr>
        <w:pStyle w:val="9"/>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 w:hAnsi="仿宋" w:eastAsia="仿宋" w:cs="仿宋"/>
          <w:spacing w:val="40"/>
          <w:sz w:val="32"/>
          <w:szCs w:val="32"/>
        </w:rPr>
      </w:pPr>
      <w:r>
        <w:rPr>
          <w:rFonts w:hint="eastAsia" w:ascii="仿宋" w:hAnsi="仿宋" w:eastAsia="仿宋" w:cs="仿宋"/>
          <w:spacing w:val="40"/>
          <w:sz w:val="32"/>
          <w:szCs w:val="32"/>
        </w:rPr>
        <w:t>全面贯彻执行党和国家的教育方针，政策，法规，坚持正确的方向，按教育规律办学，不断提高教育质量。学校实行校长责任制，校长是学校的法人代表。校长在</w:t>
      </w:r>
      <w:r>
        <w:rPr>
          <w:rFonts w:hint="eastAsia" w:ascii="仿宋" w:hAnsi="仿宋" w:eastAsia="仿宋" w:cs="仿宋"/>
          <w:spacing w:val="40"/>
          <w:sz w:val="32"/>
          <w:szCs w:val="32"/>
          <w:lang w:eastAsia="zh-CN"/>
        </w:rPr>
        <w:t>市</w:t>
      </w:r>
      <w:r>
        <w:rPr>
          <w:rFonts w:hint="eastAsia" w:ascii="仿宋" w:hAnsi="仿宋" w:eastAsia="仿宋" w:cs="仿宋"/>
          <w:spacing w:val="40"/>
          <w:sz w:val="32"/>
          <w:szCs w:val="32"/>
        </w:rPr>
        <w:t>教体局领导下，主持学校工作，对学校的教育教学实行全面领导，对学生德，智，体，美，劳方面的发展全面负责，学校党支部对学校行政工作起保证监督作用，并领导群团组织. 学校设有科室：</w:t>
      </w:r>
      <w:r>
        <w:rPr>
          <w:rFonts w:hint="eastAsia" w:ascii="仿宋" w:hAnsi="仿宋" w:eastAsia="仿宋" w:cs="仿宋"/>
          <w:spacing w:val="40"/>
          <w:sz w:val="32"/>
          <w:szCs w:val="32"/>
          <w:lang w:eastAsia="zh-CN"/>
        </w:rPr>
        <w:t>校长办、</w:t>
      </w:r>
      <w:r>
        <w:rPr>
          <w:rFonts w:hint="eastAsia" w:ascii="仿宋" w:hAnsi="仿宋" w:eastAsia="仿宋" w:cs="仿宋"/>
          <w:spacing w:val="40"/>
          <w:sz w:val="32"/>
          <w:szCs w:val="32"/>
        </w:rPr>
        <w:t>教务处，</w:t>
      </w:r>
      <w:r>
        <w:rPr>
          <w:rFonts w:hint="eastAsia" w:ascii="仿宋" w:hAnsi="仿宋" w:eastAsia="仿宋" w:cs="仿宋"/>
          <w:spacing w:val="40"/>
          <w:sz w:val="32"/>
          <w:szCs w:val="32"/>
          <w:lang w:eastAsia="zh-CN"/>
        </w:rPr>
        <w:t>后勤</w:t>
      </w:r>
      <w:r>
        <w:rPr>
          <w:rFonts w:hint="eastAsia" w:ascii="仿宋" w:hAnsi="仿宋" w:eastAsia="仿宋" w:cs="仿宋"/>
          <w:spacing w:val="40"/>
          <w:sz w:val="32"/>
          <w:szCs w:val="32"/>
        </w:rPr>
        <w:t>处，办公室，</w:t>
      </w:r>
      <w:r>
        <w:rPr>
          <w:rFonts w:hint="eastAsia" w:ascii="仿宋" w:hAnsi="仿宋" w:eastAsia="仿宋" w:cs="仿宋"/>
          <w:spacing w:val="40"/>
          <w:sz w:val="32"/>
          <w:szCs w:val="32"/>
          <w:lang w:eastAsia="zh-CN"/>
        </w:rPr>
        <w:t>工会</w:t>
      </w:r>
      <w:r>
        <w:rPr>
          <w:rFonts w:hint="eastAsia" w:ascii="仿宋" w:hAnsi="仿宋" w:eastAsia="仿宋" w:cs="仿宋"/>
          <w:spacing w:val="40"/>
          <w:sz w:val="32"/>
          <w:szCs w:val="32"/>
        </w:rPr>
        <w:t>，党</w:t>
      </w:r>
      <w:r>
        <w:rPr>
          <w:rFonts w:hint="eastAsia" w:ascii="仿宋" w:hAnsi="仿宋" w:eastAsia="仿宋" w:cs="仿宋"/>
          <w:spacing w:val="40"/>
          <w:sz w:val="32"/>
          <w:szCs w:val="32"/>
          <w:lang w:eastAsia="zh-CN"/>
        </w:rPr>
        <w:t>建</w:t>
      </w:r>
      <w:r>
        <w:rPr>
          <w:rFonts w:hint="eastAsia" w:ascii="仿宋" w:hAnsi="仿宋" w:eastAsia="仿宋" w:cs="仿宋"/>
          <w:spacing w:val="40"/>
          <w:sz w:val="32"/>
          <w:szCs w:val="32"/>
        </w:rPr>
        <w:t>办，财务室。</w:t>
      </w:r>
    </w:p>
    <w:p w14:paraId="0686F772">
      <w:pPr>
        <w:pStyle w:val="9"/>
        <w:tabs>
          <w:tab w:val="left" w:pos="1545"/>
        </w:tabs>
        <w:ind w:left="0" w:leftChars="0" w:firstLine="0" w:firstLineChars="0"/>
        <w:rPr>
          <w:rFonts w:hint="eastAsia" w:ascii="仿宋" w:hAnsi="仿宋" w:eastAsia="仿宋" w:cs="仿宋"/>
          <w:spacing w:val="40"/>
          <w:sz w:val="32"/>
          <w:szCs w:val="32"/>
        </w:rPr>
      </w:pPr>
    </w:p>
    <w:p w14:paraId="0A10CE42">
      <w:pPr>
        <w:pStyle w:val="9"/>
        <w:tabs>
          <w:tab w:val="left" w:pos="1545"/>
        </w:tabs>
        <w:ind w:left="0" w:leftChars="0" w:firstLine="0" w:firstLineChars="0"/>
        <w:rPr>
          <w:rFonts w:hint="eastAsia" w:ascii="仿宋" w:hAnsi="仿宋" w:eastAsia="仿宋" w:cs="仿宋"/>
          <w:spacing w:val="40"/>
          <w:sz w:val="32"/>
          <w:szCs w:val="32"/>
        </w:rPr>
      </w:pPr>
      <w:r>
        <w:rPr>
          <w:rFonts w:hint="eastAsia" w:ascii="仿宋" w:hAnsi="仿宋" w:eastAsia="仿宋" w:cs="仿宋"/>
          <w:spacing w:val="40"/>
          <w:sz w:val="32"/>
          <w:szCs w:val="32"/>
        </w:rPr>
        <w:t>各科室工作职责：</w:t>
      </w:r>
    </w:p>
    <w:p w14:paraId="292A618D">
      <w:pPr>
        <w:pStyle w:val="9"/>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1、</w:t>
      </w:r>
      <w:r>
        <w:rPr>
          <w:rFonts w:hint="eastAsia" w:ascii="仿宋" w:hAnsi="仿宋" w:eastAsia="仿宋" w:cs="仿宋"/>
          <w:spacing w:val="40"/>
          <w:sz w:val="32"/>
          <w:szCs w:val="32"/>
        </w:rPr>
        <w:t>教务处是在主抓教学副校长直接领导下，协助校长管理学校</w:t>
      </w:r>
      <w:r>
        <w:rPr>
          <w:rFonts w:hint="eastAsia" w:ascii="仿宋" w:hAnsi="仿宋" w:eastAsia="仿宋" w:cs="仿宋"/>
          <w:spacing w:val="40"/>
          <w:sz w:val="32"/>
          <w:szCs w:val="32"/>
          <w:lang w:eastAsia="zh-CN"/>
        </w:rPr>
        <w:t>教师培训</w:t>
      </w:r>
      <w:r>
        <w:rPr>
          <w:rFonts w:hint="eastAsia" w:ascii="仿宋" w:hAnsi="仿宋" w:eastAsia="仿宋" w:cs="仿宋"/>
          <w:spacing w:val="40"/>
          <w:sz w:val="32"/>
          <w:szCs w:val="32"/>
        </w:rPr>
        <w:t>工作的指挥调控等工作。</w:t>
      </w:r>
    </w:p>
    <w:p w14:paraId="1B49C89D">
      <w:pPr>
        <w:pStyle w:val="9"/>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2、</w:t>
      </w:r>
      <w:r>
        <w:rPr>
          <w:rFonts w:hint="eastAsia" w:ascii="仿宋" w:hAnsi="仿宋" w:eastAsia="仿宋" w:cs="仿宋"/>
          <w:spacing w:val="40"/>
          <w:sz w:val="32"/>
          <w:szCs w:val="32"/>
          <w:lang w:eastAsia="zh-CN"/>
        </w:rPr>
        <w:t>后勤处</w:t>
      </w:r>
      <w:r>
        <w:rPr>
          <w:rFonts w:hint="eastAsia" w:ascii="仿宋" w:hAnsi="仿宋" w:eastAsia="仿宋" w:cs="仿宋"/>
          <w:spacing w:val="40"/>
          <w:sz w:val="32"/>
          <w:szCs w:val="32"/>
        </w:rPr>
        <w:t>是在校长领导下，为学校</w:t>
      </w:r>
      <w:r>
        <w:rPr>
          <w:rFonts w:hint="eastAsia" w:ascii="仿宋" w:hAnsi="仿宋" w:eastAsia="仿宋" w:cs="仿宋"/>
          <w:spacing w:val="40"/>
          <w:sz w:val="32"/>
          <w:szCs w:val="32"/>
          <w:lang w:eastAsia="zh-CN"/>
        </w:rPr>
        <w:t>教师培训</w:t>
      </w:r>
      <w:r>
        <w:rPr>
          <w:rFonts w:hint="eastAsia" w:ascii="仿宋" w:hAnsi="仿宋" w:eastAsia="仿宋" w:cs="仿宋"/>
          <w:spacing w:val="40"/>
          <w:sz w:val="32"/>
          <w:szCs w:val="32"/>
        </w:rPr>
        <w:t>服务的后勤供应等工作。</w:t>
      </w:r>
    </w:p>
    <w:p w14:paraId="5AC6E908">
      <w:pPr>
        <w:pStyle w:val="9"/>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3、</w:t>
      </w:r>
      <w:r>
        <w:rPr>
          <w:rFonts w:hint="eastAsia" w:ascii="仿宋" w:hAnsi="仿宋" w:eastAsia="仿宋" w:cs="仿宋"/>
          <w:spacing w:val="40"/>
          <w:sz w:val="32"/>
          <w:szCs w:val="32"/>
        </w:rPr>
        <w:t>办公室是负责支持学校办公室工作，负责围绕全校重大事项和中心工作组织调查等工作。</w:t>
      </w:r>
    </w:p>
    <w:p w14:paraId="5559A87A">
      <w:pPr>
        <w:pStyle w:val="9"/>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4、</w:t>
      </w:r>
      <w:r>
        <w:rPr>
          <w:rFonts w:hint="eastAsia" w:ascii="仿宋" w:hAnsi="仿宋" w:eastAsia="仿宋" w:cs="仿宋"/>
          <w:spacing w:val="40"/>
          <w:sz w:val="32"/>
          <w:szCs w:val="32"/>
        </w:rPr>
        <w:t>工</w:t>
      </w:r>
      <w:r>
        <w:rPr>
          <w:rFonts w:hint="eastAsia" w:ascii="仿宋" w:hAnsi="仿宋" w:eastAsia="仿宋" w:cs="仿宋"/>
          <w:spacing w:val="40"/>
          <w:sz w:val="32"/>
          <w:szCs w:val="32"/>
          <w:lang w:eastAsia="zh-CN"/>
        </w:rPr>
        <w:t>会</w:t>
      </w:r>
      <w:r>
        <w:rPr>
          <w:rFonts w:hint="eastAsia" w:ascii="仿宋" w:hAnsi="仿宋" w:eastAsia="仿宋" w:cs="仿宋"/>
          <w:spacing w:val="40"/>
          <w:sz w:val="32"/>
          <w:szCs w:val="32"/>
        </w:rPr>
        <w:t>是</w:t>
      </w:r>
      <w:r>
        <w:rPr>
          <w:rFonts w:hint="eastAsia" w:ascii="仿宋" w:hAnsi="仿宋" w:eastAsia="仿宋" w:cs="仿宋"/>
          <w:color w:val="333333"/>
          <w:sz w:val="32"/>
          <w:szCs w:val="32"/>
        </w:rPr>
        <w:t>关心和维护教职工的合法权益，协助学校党政部门贯彻执行党的知识分子政策和其它各项政策、法规、法令，并及时向学校党政领导反映教职工的意见和要求等。</w:t>
      </w:r>
    </w:p>
    <w:p w14:paraId="576ACE38">
      <w:pPr>
        <w:pStyle w:val="9"/>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5、</w:t>
      </w:r>
      <w:r>
        <w:rPr>
          <w:rFonts w:hint="eastAsia" w:ascii="仿宋" w:hAnsi="仿宋" w:eastAsia="仿宋" w:cs="仿宋"/>
          <w:spacing w:val="40"/>
          <w:sz w:val="32"/>
          <w:szCs w:val="32"/>
        </w:rPr>
        <w:t>党</w:t>
      </w:r>
      <w:r>
        <w:rPr>
          <w:rFonts w:hint="eastAsia" w:ascii="仿宋" w:hAnsi="仿宋" w:eastAsia="仿宋" w:cs="仿宋"/>
          <w:spacing w:val="40"/>
          <w:sz w:val="32"/>
          <w:szCs w:val="32"/>
          <w:lang w:eastAsia="zh-CN"/>
        </w:rPr>
        <w:t>建</w:t>
      </w:r>
      <w:r>
        <w:rPr>
          <w:rFonts w:hint="eastAsia" w:ascii="仿宋" w:hAnsi="仿宋" w:eastAsia="仿宋" w:cs="仿宋"/>
          <w:spacing w:val="40"/>
          <w:sz w:val="32"/>
          <w:szCs w:val="32"/>
        </w:rPr>
        <w:t>办是根据校党支部领导的指示和授权，负责了解，督促校内各单位贯彻执行校党支部决策和工作部署的进展和落实情况等。</w:t>
      </w:r>
    </w:p>
    <w:p w14:paraId="56C3CFC4">
      <w:pPr>
        <w:pStyle w:val="9"/>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6、</w:t>
      </w:r>
      <w:r>
        <w:rPr>
          <w:rFonts w:hint="eastAsia" w:ascii="仿宋" w:hAnsi="仿宋" w:eastAsia="仿宋" w:cs="仿宋"/>
          <w:spacing w:val="40"/>
          <w:sz w:val="32"/>
          <w:szCs w:val="32"/>
        </w:rPr>
        <w:t>财务室是认真做好单位预算会计工作，及时准确报送财务报表，负责财务预决算的编制，审核，编制全校经费总额预决算；负责全校教职工工资福利，各项保险统计等工作。</w:t>
      </w:r>
    </w:p>
    <w:p w14:paraId="727C8F60">
      <w:pPr>
        <w:rPr>
          <w:rFonts w:hint="eastAsia" w:ascii="仿宋" w:hAnsi="仿宋" w:eastAsia="仿宋" w:cs="仿宋"/>
          <w:sz w:val="32"/>
          <w:szCs w:val="32"/>
        </w:rPr>
      </w:pPr>
      <w:r>
        <w:rPr>
          <w:rFonts w:hint="eastAsia" w:ascii="仿宋" w:hAnsi="仿宋" w:eastAsia="仿宋" w:cs="仿宋"/>
          <w:spacing w:val="40"/>
          <w:sz w:val="32"/>
          <w:szCs w:val="32"/>
        </w:rPr>
        <w:br w:type="page"/>
      </w:r>
    </w:p>
    <w:p w14:paraId="040AE125">
      <w:pPr>
        <w:numPr>
          <w:ilvl w:val="0"/>
          <w:numId w:val="4"/>
        </w:numPr>
        <w:spacing w:line="220" w:lineRule="atLeast"/>
        <w:ind w:right="640"/>
        <w:jc w:val="center"/>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拉萨那曲</w:t>
      </w:r>
      <w:r>
        <w:rPr>
          <w:rFonts w:hint="eastAsia" w:ascii="仿宋" w:hAnsi="仿宋" w:eastAsia="仿宋" w:cs="仿宋"/>
          <w:b/>
          <w:sz w:val="48"/>
          <w:szCs w:val="48"/>
          <w:lang w:val="en-US" w:eastAsia="zh-CN"/>
        </w:rPr>
        <w:t>第四高级中学2025年</w:t>
      </w:r>
      <w:r>
        <w:rPr>
          <w:rFonts w:hint="eastAsia" w:ascii="仿宋" w:hAnsi="仿宋" w:eastAsia="仿宋" w:cs="仿宋"/>
          <w:b/>
          <w:sz w:val="48"/>
          <w:szCs w:val="48"/>
          <w:lang w:eastAsia="zh-CN"/>
        </w:rPr>
        <w:t>度部门预算明细表</w:t>
      </w:r>
      <w:r>
        <w:rPr>
          <w:rFonts w:hint="eastAsia" w:ascii="仿宋" w:hAnsi="仿宋" w:eastAsia="仿宋" w:cs="仿宋"/>
          <w:b/>
          <w:sz w:val="48"/>
          <w:szCs w:val="48"/>
          <w:lang w:val="en-US" w:eastAsia="zh-CN"/>
        </w:rPr>
        <w:t xml:space="preserve"> （附件）</w:t>
      </w:r>
    </w:p>
    <w:p w14:paraId="0D768A91">
      <w:pPr>
        <w:numPr>
          <w:ilvl w:val="0"/>
          <w:numId w:val="0"/>
        </w:numPr>
        <w:spacing w:line="220" w:lineRule="atLeast"/>
        <w:ind w:right="640" w:rightChars="0"/>
        <w:jc w:val="both"/>
        <w:rPr>
          <w:rFonts w:hint="default" w:ascii="仿宋" w:hAnsi="仿宋" w:eastAsia="仿宋" w:cs="仿宋"/>
          <w:b/>
          <w:sz w:val="48"/>
          <w:szCs w:val="48"/>
          <w:lang w:val="en-US" w:eastAsia="zh-CN"/>
        </w:rPr>
      </w:pPr>
    </w:p>
    <w:p w14:paraId="12BA31ED">
      <w:pPr>
        <w:spacing w:line="220" w:lineRule="atLeast"/>
        <w:ind w:right="640"/>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第三部分 拉萨那曲</w:t>
      </w:r>
      <w:r>
        <w:rPr>
          <w:rFonts w:hint="eastAsia" w:ascii="仿宋" w:hAnsi="仿宋" w:eastAsia="仿宋" w:cs="仿宋"/>
          <w:b/>
          <w:sz w:val="48"/>
          <w:szCs w:val="48"/>
          <w:lang w:val="en-US" w:eastAsia="zh-CN"/>
        </w:rPr>
        <w:t>第四高级中学2025年</w:t>
      </w:r>
      <w:r>
        <w:rPr>
          <w:rFonts w:hint="eastAsia" w:ascii="仿宋" w:hAnsi="仿宋" w:eastAsia="仿宋" w:cs="仿宋"/>
          <w:b/>
          <w:sz w:val="48"/>
          <w:szCs w:val="48"/>
          <w:lang w:eastAsia="zh-CN"/>
        </w:rPr>
        <w:t>度部门预算数据分析</w:t>
      </w:r>
    </w:p>
    <w:p w14:paraId="1BC829A1">
      <w:pPr>
        <w:pStyle w:val="9"/>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 w:hAnsi="仿宋" w:eastAsia="仿宋" w:cs="仿宋"/>
          <w:spacing w:val="40"/>
          <w:sz w:val="32"/>
          <w:szCs w:val="32"/>
        </w:rPr>
      </w:pPr>
    </w:p>
    <w:p w14:paraId="5C10E1A0">
      <w:pPr>
        <w:pStyle w:val="9"/>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 w:hAnsi="仿宋" w:eastAsia="仿宋" w:cs="仿宋"/>
          <w:spacing w:val="40"/>
          <w:sz w:val="32"/>
          <w:szCs w:val="32"/>
          <w:lang w:val="en-US" w:eastAsia="zh-CN"/>
        </w:rPr>
      </w:pPr>
      <w:r>
        <w:rPr>
          <w:rFonts w:hint="eastAsia" w:ascii="仿宋" w:hAnsi="仿宋" w:eastAsia="仿宋" w:cs="仿宋"/>
          <w:spacing w:val="40"/>
          <w:sz w:val="32"/>
          <w:szCs w:val="32"/>
        </w:rPr>
        <w:t>我校</w:t>
      </w:r>
      <w:r>
        <w:rPr>
          <w:rFonts w:hint="eastAsia" w:ascii="仿宋" w:hAnsi="仿宋" w:eastAsia="仿宋" w:cs="仿宋"/>
          <w:spacing w:val="40"/>
          <w:sz w:val="32"/>
          <w:szCs w:val="32"/>
          <w:lang w:val="en-US" w:eastAsia="zh-CN"/>
        </w:rPr>
        <w:t>2025年</w:t>
      </w:r>
      <w:r>
        <w:rPr>
          <w:rFonts w:hint="eastAsia" w:ascii="仿宋" w:hAnsi="仿宋" w:eastAsia="仿宋" w:cs="仿宋"/>
          <w:spacing w:val="40"/>
          <w:sz w:val="32"/>
          <w:szCs w:val="32"/>
        </w:rPr>
        <w:t>部门预算总额为</w:t>
      </w:r>
      <w:r>
        <w:rPr>
          <w:rFonts w:hint="eastAsia" w:ascii="仿宋" w:hAnsi="仿宋" w:eastAsia="仿宋" w:cs="仿宋"/>
          <w:spacing w:val="40"/>
          <w:sz w:val="32"/>
          <w:szCs w:val="32"/>
          <w:lang w:val="en-US" w:eastAsia="zh-CN"/>
        </w:rPr>
        <w:t>10334,86</w:t>
      </w:r>
      <w:r>
        <w:rPr>
          <w:rFonts w:hint="eastAsia" w:ascii="仿宋" w:hAnsi="仿宋" w:eastAsia="仿宋" w:cs="仿宋"/>
          <w:spacing w:val="40"/>
          <w:sz w:val="32"/>
          <w:szCs w:val="32"/>
        </w:rPr>
        <w:t>万元</w:t>
      </w:r>
      <w:r>
        <w:rPr>
          <w:rFonts w:hint="eastAsia" w:ascii="仿宋" w:hAnsi="仿宋" w:eastAsia="仿宋" w:cs="仿宋"/>
          <w:spacing w:val="40"/>
          <w:sz w:val="32"/>
          <w:szCs w:val="32"/>
          <w:lang w:eastAsia="zh-CN"/>
        </w:rPr>
        <w:t>。其中：基本支出</w:t>
      </w:r>
      <w:r>
        <w:rPr>
          <w:rFonts w:hint="eastAsia" w:ascii="仿宋" w:hAnsi="仿宋" w:eastAsia="仿宋" w:cs="仿宋"/>
          <w:spacing w:val="40"/>
          <w:sz w:val="32"/>
          <w:szCs w:val="32"/>
          <w:lang w:val="en-US" w:eastAsia="zh-CN"/>
        </w:rPr>
        <w:t>8298.32万元，项目支出2036.54万元。基本支出中</w:t>
      </w:r>
      <w:r>
        <w:rPr>
          <w:rFonts w:hint="eastAsia" w:ascii="仿宋" w:hAnsi="仿宋" w:eastAsia="仿宋" w:cs="仿宋"/>
          <w:spacing w:val="40"/>
          <w:sz w:val="32"/>
          <w:szCs w:val="32"/>
        </w:rPr>
        <w:t>工资福利支出为</w:t>
      </w:r>
      <w:r>
        <w:rPr>
          <w:rFonts w:hint="eastAsia" w:ascii="仿宋" w:hAnsi="仿宋" w:eastAsia="仿宋" w:cs="仿宋"/>
          <w:spacing w:val="40"/>
          <w:sz w:val="32"/>
          <w:szCs w:val="32"/>
          <w:lang w:val="en-US" w:eastAsia="zh-CN"/>
        </w:rPr>
        <w:t>7295.01</w:t>
      </w:r>
      <w:r>
        <w:rPr>
          <w:rFonts w:hint="eastAsia" w:ascii="仿宋" w:hAnsi="仿宋" w:eastAsia="仿宋" w:cs="仿宋"/>
          <w:spacing w:val="40"/>
          <w:sz w:val="32"/>
          <w:szCs w:val="32"/>
        </w:rPr>
        <w:t>万元</w:t>
      </w:r>
      <w:r>
        <w:rPr>
          <w:rFonts w:hint="eastAsia" w:ascii="仿宋" w:hAnsi="仿宋" w:eastAsia="仿宋" w:cs="仿宋"/>
          <w:spacing w:val="40"/>
          <w:sz w:val="32"/>
          <w:szCs w:val="32"/>
          <w:lang w:eastAsia="zh-CN"/>
        </w:rPr>
        <w:t>，</w:t>
      </w:r>
      <w:r>
        <w:rPr>
          <w:rFonts w:hint="eastAsia" w:ascii="仿宋" w:hAnsi="仿宋" w:eastAsia="仿宋" w:cs="仿宋"/>
          <w:spacing w:val="40"/>
          <w:sz w:val="32"/>
          <w:szCs w:val="32"/>
        </w:rPr>
        <w:t>商品和服务支出为</w:t>
      </w:r>
      <w:r>
        <w:rPr>
          <w:rFonts w:hint="eastAsia" w:ascii="仿宋" w:hAnsi="仿宋" w:eastAsia="仿宋" w:cs="仿宋"/>
          <w:spacing w:val="40"/>
          <w:sz w:val="32"/>
          <w:szCs w:val="32"/>
          <w:lang w:val="en-US" w:eastAsia="zh-CN"/>
        </w:rPr>
        <w:t>1003.32</w:t>
      </w:r>
      <w:r>
        <w:rPr>
          <w:rFonts w:hint="eastAsia" w:ascii="仿宋" w:hAnsi="仿宋" w:eastAsia="仿宋" w:cs="仿宋"/>
          <w:spacing w:val="40"/>
          <w:sz w:val="32"/>
          <w:szCs w:val="32"/>
        </w:rPr>
        <w:t>万元</w:t>
      </w:r>
      <w:r>
        <w:rPr>
          <w:rFonts w:hint="eastAsia" w:ascii="仿宋" w:hAnsi="仿宋" w:eastAsia="仿宋" w:cs="仿宋"/>
          <w:spacing w:val="40"/>
          <w:sz w:val="32"/>
          <w:szCs w:val="32"/>
          <w:lang w:val="en-US" w:eastAsia="zh-CN"/>
        </w:rPr>
        <w:t>.</w:t>
      </w:r>
    </w:p>
    <w:p w14:paraId="15C20D39">
      <w:pPr>
        <w:pStyle w:val="9"/>
        <w:keepNext w:val="0"/>
        <w:keepLines w:val="0"/>
        <w:pageBreakBefore w:val="0"/>
        <w:widowControl/>
        <w:tabs>
          <w:tab w:val="left" w:pos="1545"/>
        </w:tabs>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pacing w:val="40"/>
          <w:sz w:val="32"/>
          <w:szCs w:val="32"/>
          <w:lang w:eastAsia="zh-CN"/>
        </w:rPr>
      </w:pPr>
    </w:p>
    <w:p w14:paraId="1A2DF633">
      <w:pPr>
        <w:pStyle w:val="9"/>
        <w:keepNext w:val="0"/>
        <w:keepLines w:val="0"/>
        <w:pageBreakBefore w:val="0"/>
        <w:widowControl/>
        <w:tabs>
          <w:tab w:val="left" w:pos="1545"/>
        </w:tabs>
        <w:kinsoku/>
        <w:wordWrap/>
        <w:overflowPunct/>
        <w:topLinePunct w:val="0"/>
        <w:autoSpaceDE/>
        <w:autoSpaceDN/>
        <w:bidi w:val="0"/>
        <w:adjustRightInd w:val="0"/>
        <w:snapToGrid w:val="0"/>
        <w:ind w:left="0" w:leftChars="0" w:firstLine="800" w:firstLineChars="200"/>
        <w:textAlignment w:val="auto"/>
        <w:rPr>
          <w:rFonts w:hint="eastAsia" w:ascii="仿宋" w:hAnsi="仿宋" w:eastAsia="仿宋" w:cs="仿宋"/>
          <w:spacing w:val="40"/>
          <w:sz w:val="32"/>
          <w:szCs w:val="32"/>
        </w:rPr>
      </w:pPr>
      <w:r>
        <w:rPr>
          <w:rFonts w:hint="eastAsia" w:ascii="仿宋" w:hAnsi="仿宋" w:eastAsia="仿宋" w:cs="仿宋"/>
          <w:spacing w:val="40"/>
          <w:sz w:val="32"/>
          <w:szCs w:val="32"/>
          <w:lang w:eastAsia="zh-CN"/>
        </w:rPr>
        <w:t>一、</w:t>
      </w:r>
      <w:r>
        <w:rPr>
          <w:rFonts w:hint="eastAsia" w:ascii="仿宋" w:hAnsi="仿宋" w:eastAsia="仿宋" w:cs="仿宋"/>
          <w:spacing w:val="40"/>
          <w:sz w:val="32"/>
          <w:szCs w:val="32"/>
        </w:rPr>
        <w:t>工资福利支出</w:t>
      </w:r>
      <w:r>
        <w:rPr>
          <w:rFonts w:hint="eastAsia" w:ascii="仿宋" w:hAnsi="仿宋" w:eastAsia="仿宋" w:cs="仿宋"/>
          <w:spacing w:val="40"/>
          <w:sz w:val="32"/>
          <w:szCs w:val="32"/>
          <w:lang w:val="en-US" w:eastAsia="zh-CN"/>
        </w:rPr>
        <w:t>5796.35</w:t>
      </w:r>
      <w:r>
        <w:rPr>
          <w:rFonts w:hint="eastAsia" w:ascii="仿宋" w:hAnsi="仿宋" w:eastAsia="仿宋" w:cs="仿宋"/>
          <w:spacing w:val="40"/>
          <w:sz w:val="32"/>
          <w:szCs w:val="32"/>
        </w:rPr>
        <w:t>万元其中包括：人员基本工资及津贴补贴为</w:t>
      </w:r>
      <w:r>
        <w:rPr>
          <w:rFonts w:hint="eastAsia" w:ascii="仿宋" w:hAnsi="仿宋" w:eastAsia="仿宋" w:cs="仿宋"/>
          <w:spacing w:val="40"/>
          <w:sz w:val="32"/>
          <w:szCs w:val="32"/>
          <w:lang w:val="en-US" w:eastAsia="zh-CN"/>
        </w:rPr>
        <w:t>3330.75</w:t>
      </w:r>
      <w:r>
        <w:rPr>
          <w:rFonts w:hint="eastAsia" w:ascii="仿宋" w:hAnsi="仿宋" w:eastAsia="仿宋" w:cs="仿宋"/>
          <w:spacing w:val="40"/>
          <w:sz w:val="32"/>
          <w:szCs w:val="32"/>
        </w:rPr>
        <w:t>万元；年终一次性奖金</w:t>
      </w:r>
      <w:r>
        <w:rPr>
          <w:rFonts w:hint="eastAsia" w:ascii="仿宋" w:hAnsi="仿宋" w:eastAsia="仿宋" w:cs="仿宋"/>
          <w:spacing w:val="40"/>
          <w:sz w:val="32"/>
          <w:szCs w:val="32"/>
          <w:lang w:val="en-US" w:eastAsia="zh-CN"/>
        </w:rPr>
        <w:t>267.94</w:t>
      </w:r>
      <w:r>
        <w:rPr>
          <w:rFonts w:hint="eastAsia" w:ascii="仿宋" w:hAnsi="仿宋" w:eastAsia="仿宋" w:cs="仿宋"/>
          <w:spacing w:val="40"/>
          <w:sz w:val="32"/>
          <w:szCs w:val="32"/>
        </w:rPr>
        <w:t>万元；</w:t>
      </w:r>
      <w:r>
        <w:rPr>
          <w:rFonts w:hint="eastAsia" w:ascii="仿宋" w:hAnsi="仿宋" w:eastAsia="仿宋" w:cs="仿宋"/>
          <w:spacing w:val="40"/>
          <w:sz w:val="32"/>
          <w:szCs w:val="32"/>
          <w:lang w:eastAsia="zh-CN"/>
        </w:rPr>
        <w:t>伙食补助费</w:t>
      </w:r>
      <w:r>
        <w:rPr>
          <w:rFonts w:hint="eastAsia" w:ascii="仿宋" w:hAnsi="仿宋" w:eastAsia="仿宋" w:cs="仿宋"/>
          <w:spacing w:val="40"/>
          <w:sz w:val="32"/>
          <w:szCs w:val="32"/>
          <w:lang w:val="en-US" w:eastAsia="zh-CN"/>
        </w:rPr>
        <w:t>105.6万元</w:t>
      </w:r>
      <w:r>
        <w:rPr>
          <w:rFonts w:hint="eastAsia" w:ascii="仿宋" w:hAnsi="仿宋" w:eastAsia="仿宋" w:cs="仿宋"/>
          <w:spacing w:val="40"/>
          <w:sz w:val="32"/>
          <w:szCs w:val="32"/>
        </w:rPr>
        <w:t>；社会保障费</w:t>
      </w:r>
      <w:r>
        <w:rPr>
          <w:rFonts w:hint="eastAsia" w:ascii="仿宋" w:hAnsi="仿宋" w:eastAsia="仿宋" w:cs="仿宋"/>
          <w:spacing w:val="40"/>
          <w:sz w:val="32"/>
          <w:szCs w:val="32"/>
          <w:lang w:val="en-US" w:eastAsia="zh-CN"/>
        </w:rPr>
        <w:t>829.23</w:t>
      </w:r>
      <w:r>
        <w:rPr>
          <w:rFonts w:hint="eastAsia" w:ascii="仿宋" w:hAnsi="仿宋" w:eastAsia="仿宋" w:cs="仿宋"/>
          <w:spacing w:val="40"/>
          <w:sz w:val="32"/>
          <w:szCs w:val="32"/>
        </w:rPr>
        <w:t>万元（养老保险</w:t>
      </w:r>
      <w:r>
        <w:rPr>
          <w:rFonts w:hint="eastAsia" w:ascii="仿宋" w:hAnsi="仿宋" w:eastAsia="仿宋" w:cs="仿宋"/>
          <w:spacing w:val="40"/>
          <w:sz w:val="32"/>
          <w:szCs w:val="32"/>
          <w:lang w:val="en-US" w:eastAsia="zh-CN"/>
        </w:rPr>
        <w:t>558.33</w:t>
      </w:r>
      <w:r>
        <w:rPr>
          <w:rFonts w:hint="eastAsia" w:ascii="仿宋" w:hAnsi="仿宋" w:eastAsia="仿宋" w:cs="仿宋"/>
          <w:spacing w:val="40"/>
          <w:sz w:val="32"/>
          <w:szCs w:val="32"/>
        </w:rPr>
        <w:t>万元，医疗保险</w:t>
      </w:r>
      <w:r>
        <w:rPr>
          <w:rFonts w:hint="eastAsia" w:ascii="仿宋" w:hAnsi="仿宋" w:eastAsia="仿宋" w:cs="仿宋"/>
          <w:spacing w:val="40"/>
          <w:sz w:val="32"/>
          <w:szCs w:val="32"/>
          <w:lang w:val="en-US" w:eastAsia="zh-CN"/>
        </w:rPr>
        <w:t>251.64</w:t>
      </w:r>
      <w:r>
        <w:rPr>
          <w:rFonts w:hint="eastAsia" w:ascii="仿宋" w:hAnsi="仿宋" w:eastAsia="仿宋" w:cs="仿宋"/>
          <w:spacing w:val="40"/>
          <w:sz w:val="32"/>
          <w:szCs w:val="32"/>
        </w:rPr>
        <w:t>万元，其他社会保险</w:t>
      </w:r>
      <w:r>
        <w:rPr>
          <w:rFonts w:hint="eastAsia" w:ascii="仿宋" w:hAnsi="仿宋" w:eastAsia="仿宋" w:cs="仿宋"/>
          <w:spacing w:val="40"/>
          <w:sz w:val="32"/>
          <w:szCs w:val="32"/>
          <w:lang w:val="en-US" w:eastAsia="zh-CN"/>
        </w:rPr>
        <w:t>19.26</w:t>
      </w:r>
      <w:r>
        <w:rPr>
          <w:rFonts w:hint="eastAsia" w:ascii="仿宋" w:hAnsi="仿宋" w:eastAsia="仿宋" w:cs="仿宋"/>
          <w:spacing w:val="40"/>
          <w:sz w:val="32"/>
          <w:szCs w:val="32"/>
        </w:rPr>
        <w:t>万元）；住房公积金</w:t>
      </w:r>
      <w:r>
        <w:rPr>
          <w:rFonts w:hint="eastAsia" w:ascii="仿宋" w:hAnsi="仿宋" w:eastAsia="仿宋" w:cs="仿宋"/>
          <w:spacing w:val="40"/>
          <w:sz w:val="32"/>
          <w:szCs w:val="32"/>
          <w:lang w:val="en-US" w:eastAsia="zh-CN"/>
        </w:rPr>
        <w:t>478.64万元</w:t>
      </w:r>
      <w:r>
        <w:rPr>
          <w:rFonts w:hint="eastAsia" w:ascii="仿宋" w:hAnsi="仿宋" w:eastAsia="仿宋" w:cs="仿宋"/>
          <w:spacing w:val="40"/>
          <w:sz w:val="32"/>
          <w:szCs w:val="32"/>
        </w:rPr>
        <w:t>；</w:t>
      </w:r>
      <w:r>
        <w:rPr>
          <w:rFonts w:hint="eastAsia" w:ascii="仿宋" w:hAnsi="仿宋" w:eastAsia="仿宋" w:cs="仿宋"/>
          <w:spacing w:val="40"/>
          <w:sz w:val="32"/>
          <w:szCs w:val="32"/>
          <w:lang w:eastAsia="zh-CN"/>
        </w:rPr>
        <w:t>医疗费</w:t>
      </w:r>
      <w:r>
        <w:rPr>
          <w:rFonts w:hint="eastAsia" w:ascii="仿宋" w:hAnsi="仿宋" w:eastAsia="仿宋" w:cs="仿宋"/>
          <w:spacing w:val="40"/>
          <w:sz w:val="32"/>
          <w:szCs w:val="32"/>
          <w:lang w:val="en-US" w:eastAsia="zh-CN"/>
        </w:rPr>
        <w:t>38.02万元</w:t>
      </w:r>
      <w:r>
        <w:rPr>
          <w:rFonts w:hint="eastAsia" w:ascii="仿宋" w:hAnsi="仿宋" w:eastAsia="仿宋" w:cs="仿宋"/>
          <w:spacing w:val="40"/>
          <w:sz w:val="32"/>
          <w:szCs w:val="32"/>
        </w:rPr>
        <w:t>；其他工资福利支出为</w:t>
      </w:r>
      <w:r>
        <w:rPr>
          <w:rFonts w:hint="eastAsia" w:ascii="仿宋" w:hAnsi="仿宋" w:eastAsia="仿宋" w:cs="仿宋"/>
          <w:spacing w:val="40"/>
          <w:sz w:val="32"/>
          <w:szCs w:val="32"/>
          <w:lang w:val="en-US" w:eastAsia="zh-CN"/>
        </w:rPr>
        <w:t>746.17</w:t>
      </w:r>
      <w:r>
        <w:rPr>
          <w:rFonts w:hint="eastAsia" w:ascii="仿宋" w:hAnsi="仿宋" w:eastAsia="仿宋" w:cs="仿宋"/>
          <w:spacing w:val="40"/>
          <w:sz w:val="32"/>
          <w:szCs w:val="32"/>
        </w:rPr>
        <w:t>万元。</w:t>
      </w:r>
    </w:p>
    <w:p w14:paraId="56302547">
      <w:pPr>
        <w:pStyle w:val="9"/>
        <w:keepNext w:val="0"/>
        <w:keepLines w:val="0"/>
        <w:pageBreakBefore w:val="0"/>
        <w:widowControl/>
        <w:tabs>
          <w:tab w:val="left" w:pos="1545"/>
        </w:tabs>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pacing w:val="40"/>
          <w:sz w:val="32"/>
          <w:szCs w:val="32"/>
          <w:lang w:eastAsia="zh-CN"/>
        </w:rPr>
      </w:pPr>
    </w:p>
    <w:p w14:paraId="1DBE2686">
      <w:pPr>
        <w:pStyle w:val="9"/>
        <w:keepNext w:val="0"/>
        <w:keepLines w:val="0"/>
        <w:pageBreakBefore w:val="0"/>
        <w:widowControl/>
        <w:tabs>
          <w:tab w:val="left" w:pos="1545"/>
        </w:tabs>
        <w:kinsoku/>
        <w:wordWrap/>
        <w:overflowPunct/>
        <w:topLinePunct w:val="0"/>
        <w:autoSpaceDE/>
        <w:autoSpaceDN/>
        <w:bidi w:val="0"/>
        <w:adjustRightInd w:val="0"/>
        <w:snapToGrid w:val="0"/>
        <w:ind w:left="0" w:leftChars="0" w:firstLine="800" w:firstLineChars="200"/>
        <w:textAlignment w:val="auto"/>
        <w:rPr>
          <w:rFonts w:hint="eastAsia" w:ascii="微软雅黑" w:hAnsi="微软雅黑" w:eastAsia="微软雅黑" w:cs="微软雅黑"/>
          <w:b w:val="0"/>
          <w:sz w:val="25"/>
          <w:szCs w:val="25"/>
          <w:lang w:eastAsia="zh-CN"/>
        </w:rPr>
      </w:pPr>
      <w:r>
        <w:rPr>
          <w:rFonts w:hint="eastAsia" w:ascii="仿宋" w:hAnsi="仿宋" w:eastAsia="仿宋" w:cs="仿宋"/>
          <w:spacing w:val="40"/>
          <w:sz w:val="32"/>
          <w:szCs w:val="32"/>
          <w:lang w:eastAsia="zh-CN"/>
        </w:rPr>
        <w:t>二、商品和服务支出</w:t>
      </w:r>
      <w:r>
        <w:rPr>
          <w:rFonts w:hint="eastAsia" w:ascii="仿宋" w:hAnsi="仿宋" w:eastAsia="仿宋" w:cs="仿宋"/>
          <w:spacing w:val="40"/>
          <w:sz w:val="32"/>
          <w:szCs w:val="32"/>
          <w:lang w:val="en-US" w:eastAsia="zh-CN"/>
        </w:rPr>
        <w:t>1003.32</w:t>
      </w:r>
      <w:r>
        <w:rPr>
          <w:rFonts w:hint="eastAsia" w:ascii="仿宋" w:hAnsi="仿宋" w:eastAsia="仿宋" w:cs="仿宋"/>
          <w:spacing w:val="40"/>
          <w:sz w:val="32"/>
          <w:szCs w:val="32"/>
          <w:lang w:eastAsia="zh-CN"/>
        </w:rPr>
        <w:t>万元其中包括：办公费</w:t>
      </w:r>
      <w:r>
        <w:rPr>
          <w:rFonts w:hint="eastAsia" w:ascii="仿宋" w:hAnsi="仿宋" w:eastAsia="仿宋" w:cs="仿宋"/>
          <w:spacing w:val="40"/>
          <w:sz w:val="32"/>
          <w:szCs w:val="32"/>
          <w:lang w:val="en-US" w:eastAsia="zh-CN"/>
        </w:rPr>
        <w:t>201.72万元，印刷费88.89万元，水费：80万元，电费：110，邮电费：2.19万元，差旅费：49.7万元，维修（护）费：116万元，培训费：10.86，劳务费：106.18万元，专用材料:2万元,</w:t>
      </w:r>
      <w:r>
        <w:rPr>
          <w:rFonts w:hint="eastAsia" w:ascii="仿宋" w:hAnsi="仿宋" w:eastAsia="仿宋" w:cs="仿宋"/>
          <w:spacing w:val="40"/>
          <w:sz w:val="32"/>
          <w:szCs w:val="32"/>
          <w:lang w:eastAsia="zh-CN"/>
        </w:rPr>
        <w:t>工会经费</w:t>
      </w:r>
      <w:r>
        <w:rPr>
          <w:rFonts w:hint="eastAsia" w:ascii="仿宋" w:hAnsi="仿宋" w:eastAsia="仿宋" w:cs="仿宋"/>
          <w:spacing w:val="40"/>
          <w:sz w:val="32"/>
          <w:szCs w:val="32"/>
          <w:lang w:val="en-US" w:eastAsia="zh-CN"/>
        </w:rPr>
        <w:t>96.91万元</w:t>
      </w:r>
      <w:r>
        <w:rPr>
          <w:rFonts w:hint="eastAsia" w:ascii="仿宋" w:hAnsi="仿宋" w:eastAsia="仿宋" w:cs="仿宋"/>
          <w:spacing w:val="40"/>
          <w:sz w:val="32"/>
          <w:szCs w:val="32"/>
          <w:lang w:eastAsia="zh-CN"/>
        </w:rPr>
        <w:t>；</w:t>
      </w:r>
      <w:r>
        <w:rPr>
          <w:rFonts w:hint="eastAsia" w:ascii="仿宋" w:hAnsi="仿宋" w:eastAsia="仿宋" w:cs="仿宋"/>
          <w:spacing w:val="40"/>
          <w:sz w:val="32"/>
          <w:szCs w:val="32"/>
          <w:lang w:val="en-US" w:eastAsia="zh-CN"/>
        </w:rPr>
        <w:t>公务用车运行维护费40万元</w:t>
      </w:r>
      <w:r>
        <w:rPr>
          <w:rFonts w:hint="eastAsia" w:ascii="仿宋" w:hAnsi="仿宋" w:eastAsia="仿宋" w:cs="仿宋"/>
          <w:spacing w:val="40"/>
          <w:sz w:val="32"/>
          <w:szCs w:val="32"/>
          <w:lang w:eastAsia="zh-CN"/>
        </w:rPr>
        <w:t>；其他商品和服务支出</w:t>
      </w:r>
      <w:r>
        <w:rPr>
          <w:rFonts w:hint="eastAsia" w:ascii="仿宋" w:hAnsi="仿宋" w:eastAsia="仿宋" w:cs="仿宋"/>
          <w:spacing w:val="40"/>
          <w:sz w:val="32"/>
          <w:szCs w:val="32"/>
          <w:lang w:val="en-US" w:eastAsia="zh-CN"/>
        </w:rPr>
        <w:t>98.87万元。</w:t>
      </w:r>
    </w:p>
    <w:p w14:paraId="17358380">
      <w:pPr>
        <w:pStyle w:val="4"/>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微软雅黑" w:hAnsi="微软雅黑" w:eastAsia="微软雅黑" w:cs="微软雅黑"/>
          <w:b w:val="0"/>
          <w:sz w:val="25"/>
          <w:szCs w:val="25"/>
          <w:lang w:eastAsia="zh-CN"/>
        </w:rPr>
      </w:pPr>
    </w:p>
    <w:p w14:paraId="6309B441">
      <w:pPr>
        <w:pStyle w:val="4"/>
        <w:keepNext w:val="0"/>
        <w:keepLines w:val="0"/>
        <w:widowControl/>
        <w:numPr>
          <w:ilvl w:val="0"/>
          <w:numId w:val="0"/>
        </w:numPr>
        <w:suppressLineNumbers w:val="0"/>
        <w:spacing w:before="602" w:beforeAutospacing="0" w:after="300" w:afterAutospacing="0" w:line="450" w:lineRule="atLeast"/>
        <w:ind w:right="0" w:rightChars="0"/>
        <w:jc w:val="left"/>
        <w:rPr>
          <w:rFonts w:hint="default" w:ascii="仿宋" w:hAnsi="仿宋" w:eastAsia="仿宋" w:cs="仿宋"/>
          <w:color w:val="auto"/>
          <w:spacing w:val="40"/>
          <w:kern w:val="2"/>
          <w:sz w:val="30"/>
          <w:szCs w:val="30"/>
          <w:u w:val="none"/>
          <w:lang w:val="en-US" w:eastAsia="zh-CN" w:bidi="ar-SA"/>
        </w:rPr>
      </w:pPr>
      <w:r>
        <w:rPr>
          <w:rFonts w:hint="eastAsia" w:ascii="仿宋" w:hAnsi="仿宋" w:eastAsia="仿宋" w:cs="仿宋"/>
          <w:color w:val="auto"/>
          <w:spacing w:val="40"/>
          <w:kern w:val="2"/>
          <w:sz w:val="32"/>
          <w:szCs w:val="32"/>
          <w:u w:val="none"/>
          <w:lang w:val="en-US" w:eastAsia="zh-CN" w:bidi="ar-SA"/>
        </w:rPr>
        <w:t>三、对个人和家庭补助支出1498.66万元（其中助学金1390.66万元，其他对个人和和家庭补助支出108万元。）</w:t>
      </w:r>
    </w:p>
    <w:p w14:paraId="1F9D5ACD">
      <w:pPr>
        <w:pStyle w:val="4"/>
        <w:keepNext w:val="0"/>
        <w:keepLines w:val="0"/>
        <w:widowControl/>
        <w:numPr>
          <w:ilvl w:val="0"/>
          <w:numId w:val="0"/>
        </w:numPr>
        <w:suppressLineNumbers w:val="0"/>
        <w:spacing w:before="602" w:beforeAutospacing="0" w:after="300" w:afterAutospacing="0" w:line="450" w:lineRule="atLeast"/>
        <w:ind w:leftChars="0" w:right="0" w:rightChars="0"/>
        <w:jc w:val="left"/>
        <w:rPr>
          <w:rFonts w:hint="default"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四、项目支出2036.54,其中上年结转的项目资金为2036.54万元，拉那四高校舍新建建设项目2033.03万元，市直学校改善办学条件资金：2.78万元，拉那四高开办经费：0.73万元。</w:t>
      </w:r>
    </w:p>
    <w:p w14:paraId="074001F1">
      <w:pPr>
        <w:pStyle w:val="4"/>
        <w:keepNext w:val="0"/>
        <w:keepLines w:val="0"/>
        <w:widowControl/>
        <w:numPr>
          <w:ilvl w:val="0"/>
          <w:numId w:val="0"/>
        </w:numPr>
        <w:suppressLineNumbers w:val="0"/>
        <w:spacing w:before="602" w:beforeAutospacing="0" w:after="300" w:afterAutospacing="0" w:line="450" w:lineRule="atLeast"/>
        <w:ind w:leftChars="0" w:right="0" w:rightChars="0" w:firstLine="400" w:firstLineChars="100"/>
        <w:jc w:val="left"/>
        <w:rPr>
          <w:rFonts w:hint="default"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五、我单位“三公”经费中公务用车运行维护费40万元。</w:t>
      </w:r>
    </w:p>
    <w:p w14:paraId="0B186B67">
      <w:pPr>
        <w:pStyle w:val="4"/>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六、我单位无因公出国（境）组团。</w:t>
      </w:r>
    </w:p>
    <w:p w14:paraId="49F766BF">
      <w:pPr>
        <w:pStyle w:val="4"/>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七、无购置车辆的预算。</w:t>
      </w:r>
    </w:p>
    <w:p w14:paraId="0CC50E6B">
      <w:pPr>
        <w:pStyle w:val="4"/>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八、我单位2025</w:t>
      </w:r>
      <w:bookmarkStart w:id="0" w:name="_GoBack"/>
      <w:bookmarkEnd w:id="0"/>
      <w:r>
        <w:rPr>
          <w:rFonts w:hint="eastAsia" w:ascii="仿宋" w:hAnsi="仿宋" w:eastAsia="仿宋" w:cs="仿宋"/>
          <w:color w:val="auto"/>
          <w:spacing w:val="40"/>
          <w:kern w:val="2"/>
          <w:sz w:val="32"/>
          <w:szCs w:val="32"/>
          <w:u w:val="none"/>
          <w:lang w:val="en-US" w:eastAsia="zh-CN" w:bidi="ar-SA"/>
        </w:rPr>
        <w:t>年没有安排政府性基金预算支出</w:t>
      </w:r>
    </w:p>
    <w:p w14:paraId="38479717">
      <w:pPr>
        <w:pStyle w:val="4"/>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p>
    <w:p w14:paraId="6C7836F8">
      <w:pPr>
        <w:rPr>
          <w:rFonts w:hint="eastAsia" w:ascii="仿宋" w:hAnsi="仿宋" w:eastAsia="仿宋" w:cs="仿宋"/>
          <w:b/>
          <w:sz w:val="48"/>
          <w:szCs w:val="48"/>
          <w:lang w:eastAsia="zh-CN"/>
        </w:rPr>
      </w:pPr>
      <w:r>
        <w:rPr>
          <w:rFonts w:hint="eastAsia" w:ascii="仿宋" w:hAnsi="仿宋" w:eastAsia="仿宋" w:cs="仿宋"/>
          <w:b/>
          <w:sz w:val="48"/>
          <w:szCs w:val="48"/>
          <w:lang w:eastAsia="zh-CN"/>
        </w:rPr>
        <w:br w:type="page"/>
      </w:r>
    </w:p>
    <w:p w14:paraId="378CAF30">
      <w:pPr>
        <w:spacing w:line="220" w:lineRule="atLeast"/>
        <w:ind w:right="640"/>
        <w:jc w:val="center"/>
        <w:rPr>
          <w:rFonts w:hint="eastAsia" w:ascii="仿宋" w:hAnsi="仿宋" w:eastAsia="仿宋" w:cs="仿宋"/>
          <w:b/>
          <w:sz w:val="32"/>
          <w:szCs w:val="32"/>
          <w:lang w:eastAsia="zh-CN"/>
        </w:rPr>
      </w:pPr>
      <w:r>
        <w:rPr>
          <w:rFonts w:hint="eastAsia" w:ascii="仿宋" w:hAnsi="仿宋" w:eastAsia="仿宋" w:cs="仿宋"/>
          <w:b/>
          <w:sz w:val="48"/>
          <w:szCs w:val="48"/>
          <w:lang w:eastAsia="zh-CN"/>
        </w:rPr>
        <w:t>第四部名词解释</w:t>
      </w:r>
    </w:p>
    <w:p w14:paraId="30E0E720">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一般公共预算拨款收入：指中央财政当年拨付的资金</w:t>
      </w:r>
    </w:p>
    <w:p w14:paraId="185EC585">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其他收入：指除上述“一般公共预算拨款收入”、“事业收入”、“事业单位经营收入”等以外的收入。主要是按规定</w:t>
      </w:r>
    </w:p>
    <w:p w14:paraId="513049B1">
      <w:p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动用的售房收入、存款利息收入等。</w:t>
      </w:r>
    </w:p>
    <w:p w14:paraId="21FA8407">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上年结转：指以前年度尚未完成、结转到本年仍按原规定用途继续使用的资金。</w:t>
      </w:r>
    </w:p>
    <w:p w14:paraId="6F099B23">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结转下年：指以前年度预算安排、因客观条件发生变化无法按原计划实施，需延迟到以后年度按原规定用途继续使用的资金。</w:t>
      </w:r>
    </w:p>
    <w:p w14:paraId="1D8177D4">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基本支出：指为保障机构正常运转、完成日常工作任务而发生的人员支出和公用支出。</w:t>
      </w:r>
    </w:p>
    <w:p w14:paraId="438AE515">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项目支出：指在基本支出之外为完成特定行政任务和事业发展目标所发生的支出。</w:t>
      </w:r>
    </w:p>
    <w:p w14:paraId="0CEBA10D">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人员经费支出：指直接用于</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"http://www.so.com/s?q=%E5%85%AC%E5%8A%A1%E5%91%98&amp;ie=utf-8&amp;src=internal_wenda_recommend_textn"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公务员</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个人</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"http://www.so.com/s?q=%E9%83%A8%E5%88%86&amp;ie=utf-8&amp;src=internal_wenda_recommend_textn"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部分</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的支出，具体包括</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"http://www.so.com/s?q=%E5%9F%BA%E6%9C%AC%E5%B7%A5%E8%B5%84&amp;ie=utf-8&amp;src=internal_wenda_recommend_textn"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基本工资</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、补助工资、其他工资、</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"http://www.so.com/s?q=%E8%81%8C%E5%B7%A5%E7%A6%8F%E5%88%A9%E8%B4%B9&amp;ie=utf-8&amp;src=internal_wenda_recommend_textn"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职工福利费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"http://www.so.com/s?q=%E7%A4%BE%E4%BC%9A%E4%BF%9D%E9%9A%9C&amp;ie=utf-8&amp;src=internal_wenda_recommend_textn"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社会保障</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费等。</w:t>
      </w:r>
    </w:p>
    <w:p w14:paraId="04332063">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公用经费支出：指行政单位为完成工作任务用于设备</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"http://www.so.com/s?q=%E8%AE%BE%E6%96%BD&amp;ie=utf-8&amp;src=internal_wenda_recommend_textn"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设施</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的维持性</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"http://www.so.com/s?q=%E8%B4%B9%E7%94%A8%E6%94%AF%E5%87%BA&amp;ie=utf-8&amp;src=internal_wenda_recommend_textn"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费用支出</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，以及直接用于</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"http://www.so.com/s?q=%E5%85%AC%E5%8A%A1%E6%B4%BB%E5%8A%A8&amp;ie=utf-8&amp;src=internal_wenda_recommend_textn"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公务活动</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的支出，具体包括</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"http://www.so.com/s?q=%E5%85%AC%E5%8A%A1&amp;ie=utf-8&amp;src=internal_wenda_recommend_textn"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公务</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费、</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"http://www.so.com/s?q=%E4%B8%9A%E5%8A%A1%E8%B4%B9&amp;ie=utf-8&amp;src=internal_wenda_recommend_textn"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业务费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"http://www.so.com/s?q=%E4%BF%AE%E7%BC%AE%E8%B4%B9&amp;ie=utf-8&amp;src=internal_wenda_recommend_textn"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修缮费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"http://www.so.com/s?q=%E8%AE%BE%E5%A4%87%E8%B4%AD%E7%BD%AE%E8%B4%B9&amp;ie=utf-8&amp;src=internal_wenda_recommend_textn"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设备购置费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"http://www.so.com/s?q=%E5%85%B6%E4%BB%96%E8%B4%B9%E7%94%A8&amp;ie=utf-8&amp;src=internal_wenda_recommend_textn"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其他费用</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等。</w:t>
      </w:r>
    </w:p>
    <w:p w14:paraId="395CD759">
      <w:pPr>
        <w:numPr>
          <w:ilvl w:val="0"/>
          <w:numId w:val="5"/>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单位按规定开支的各类公务接待（含外宾接待）支出。</w:t>
      </w:r>
    </w:p>
    <w:p w14:paraId="68BB23BD">
      <w:pPr>
        <w:jc w:val="left"/>
        <w:rPr>
          <w:rFonts w:hint="eastAsia" w:ascii="仿宋" w:hAnsi="仿宋" w:eastAsia="仿宋" w:cs="仿宋"/>
          <w:color w:val="auto"/>
          <w:spacing w:val="40"/>
          <w:kern w:val="2"/>
          <w:sz w:val="30"/>
          <w:szCs w:val="30"/>
          <w:u w:val="none"/>
          <w:lang w:val="en-US" w:eastAsia="zh-CN" w:bidi="ar-SA"/>
        </w:rPr>
      </w:pPr>
    </w:p>
    <w:p w14:paraId="57E95A5A">
      <w:pPr>
        <w:numPr>
          <w:ilvl w:val="0"/>
          <w:numId w:val="0"/>
        </w:numPr>
        <w:spacing w:before="312" w:beforeLines="100" w:after="312" w:afterLines="100" w:line="560" w:lineRule="exact"/>
        <w:rPr>
          <w:rFonts w:hint="eastAsia" w:ascii="仿宋" w:hAnsi="仿宋" w:eastAsia="仿宋" w:cs="仿宋"/>
          <w:color w:val="auto"/>
          <w:spacing w:val="40"/>
          <w:kern w:val="2"/>
          <w:sz w:val="30"/>
          <w:szCs w:val="30"/>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A3147"/>
    <w:multiLevelType w:val="singleLevel"/>
    <w:tmpl w:val="D24A3147"/>
    <w:lvl w:ilvl="0" w:tentative="0">
      <w:start w:val="2"/>
      <w:numFmt w:val="chineseCounting"/>
      <w:suff w:val="space"/>
      <w:lvlText w:val="第%1部分"/>
      <w:lvlJc w:val="left"/>
      <w:rPr>
        <w:rFonts w:hint="eastAsia"/>
      </w:rPr>
    </w:lvl>
  </w:abstractNum>
  <w:abstractNum w:abstractNumId="1">
    <w:nsid w:val="F33278D5"/>
    <w:multiLevelType w:val="singleLevel"/>
    <w:tmpl w:val="F33278D5"/>
    <w:lvl w:ilvl="0" w:tentative="0">
      <w:start w:val="1"/>
      <w:numFmt w:val="chineseCounting"/>
      <w:suff w:val="nothing"/>
      <w:lvlText w:val="（%1）"/>
      <w:lvlJc w:val="left"/>
      <w:rPr>
        <w:rFonts w:hint="eastAsia"/>
      </w:rPr>
    </w:lvl>
  </w:abstractNum>
  <w:abstractNum w:abstractNumId="2">
    <w:nsid w:val="FCFEC272"/>
    <w:multiLevelType w:val="singleLevel"/>
    <w:tmpl w:val="FCFEC272"/>
    <w:lvl w:ilvl="0" w:tentative="0">
      <w:start w:val="1"/>
      <w:numFmt w:val="chineseCounting"/>
      <w:suff w:val="nothing"/>
      <w:lvlText w:val="%1、"/>
      <w:lvlJc w:val="left"/>
      <w:rPr>
        <w:rFonts w:hint="eastAsia"/>
      </w:rPr>
    </w:lvl>
  </w:abstractNum>
  <w:abstractNum w:abstractNumId="3">
    <w:nsid w:val="164D56D9"/>
    <w:multiLevelType w:val="singleLevel"/>
    <w:tmpl w:val="164D56D9"/>
    <w:lvl w:ilvl="0" w:tentative="0">
      <w:start w:val="4"/>
      <w:numFmt w:val="chineseCounting"/>
      <w:suff w:val="space"/>
      <w:lvlText w:val="第%1部分"/>
      <w:lvlJc w:val="left"/>
      <w:rPr>
        <w:rFonts w:hint="eastAsia"/>
      </w:rPr>
    </w:lvl>
  </w:abstractNum>
  <w:abstractNum w:abstractNumId="4">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ZDk3YWJjZTA4ZDJiYTcwNzEwNzhmNGVmNThkMjEifQ=="/>
  </w:docVars>
  <w:rsids>
    <w:rsidRoot w:val="00000000"/>
    <w:rsid w:val="00BB6D7D"/>
    <w:rsid w:val="018362EB"/>
    <w:rsid w:val="023D46EC"/>
    <w:rsid w:val="02533F0F"/>
    <w:rsid w:val="04731D7A"/>
    <w:rsid w:val="051449B0"/>
    <w:rsid w:val="06314567"/>
    <w:rsid w:val="06F25C63"/>
    <w:rsid w:val="09345760"/>
    <w:rsid w:val="0B2A5925"/>
    <w:rsid w:val="0BFE4EEC"/>
    <w:rsid w:val="0D1557C7"/>
    <w:rsid w:val="0D447201"/>
    <w:rsid w:val="0E460DCC"/>
    <w:rsid w:val="0F657AC9"/>
    <w:rsid w:val="10D92E19"/>
    <w:rsid w:val="137D568B"/>
    <w:rsid w:val="13871C6A"/>
    <w:rsid w:val="14BC5944"/>
    <w:rsid w:val="185443E6"/>
    <w:rsid w:val="1A8D59CC"/>
    <w:rsid w:val="1D352DDD"/>
    <w:rsid w:val="1DC53D28"/>
    <w:rsid w:val="1FB47C52"/>
    <w:rsid w:val="20166850"/>
    <w:rsid w:val="22015CAF"/>
    <w:rsid w:val="22B87DA9"/>
    <w:rsid w:val="22D7265F"/>
    <w:rsid w:val="250D65A4"/>
    <w:rsid w:val="2B292C61"/>
    <w:rsid w:val="2EAE5EA6"/>
    <w:rsid w:val="2FD604E0"/>
    <w:rsid w:val="31271F3F"/>
    <w:rsid w:val="35C3254B"/>
    <w:rsid w:val="36754B26"/>
    <w:rsid w:val="39822409"/>
    <w:rsid w:val="39902C99"/>
    <w:rsid w:val="3AB111F7"/>
    <w:rsid w:val="3C067E6D"/>
    <w:rsid w:val="3F53130E"/>
    <w:rsid w:val="441E523C"/>
    <w:rsid w:val="494476DB"/>
    <w:rsid w:val="49E81CBF"/>
    <w:rsid w:val="4A271BA8"/>
    <w:rsid w:val="519403B4"/>
    <w:rsid w:val="54D2203E"/>
    <w:rsid w:val="55B737A8"/>
    <w:rsid w:val="56F71A23"/>
    <w:rsid w:val="57805A3A"/>
    <w:rsid w:val="5FB707AE"/>
    <w:rsid w:val="629720C3"/>
    <w:rsid w:val="63C74D38"/>
    <w:rsid w:val="65200DE7"/>
    <w:rsid w:val="66B93FA7"/>
    <w:rsid w:val="6D7248E0"/>
    <w:rsid w:val="70181DF0"/>
    <w:rsid w:val="730C1898"/>
    <w:rsid w:val="7A63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Autospacing="0"/>
    </w:p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4"/>
      <w:u w:val="none"/>
      <w:lang w:val="en-US" w:eastAsia="zh-CN" w:bidi="ar"/>
    </w:rPr>
  </w:style>
  <w:style w:type="character" w:styleId="7">
    <w:name w:val="Strong"/>
    <w:basedOn w:val="6"/>
    <w:autoRedefine/>
    <w:qFormat/>
    <w:uiPriority w:val="0"/>
    <w:rPr>
      <w:b/>
    </w:rPr>
  </w:style>
  <w:style w:type="character" w:styleId="8">
    <w:name w:val="Hyperlink"/>
    <w:basedOn w:val="6"/>
    <w:autoRedefine/>
    <w:semiHidden/>
    <w:unhideWhenUsed/>
    <w:qFormat/>
    <w:uiPriority w:val="99"/>
    <w:rPr>
      <w:color w:val="0063C8"/>
      <w:u w:val="none"/>
    </w:rPr>
  </w:style>
  <w:style w:type="paragraph" w:customStyle="1"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2465</Words>
  <Characters>2662</Characters>
  <Lines>0</Lines>
  <Paragraphs>0</Paragraphs>
  <TotalTime>46</TotalTime>
  <ScaleCrop>false</ScaleCrop>
  <LinksUpToDate>false</LinksUpToDate>
  <CharactersWithSpaces>2672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A央珍</cp:lastModifiedBy>
  <dcterms:modified xsi:type="dcterms:W3CDTF">2025-01-19T10:02:57Z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7BD9C138DEEB4A3089E6D67A2EB2023C_12</vt:lpwstr>
  </property>
  <property fmtid="{D5CDD505-2E9C-101B-9397-08002B2CF9AE}" pid="4" name="KSOTemplateDocerSaveRecord">
    <vt:lpwstr>eyJoZGlkIjoiODViY2JkMjU3NGYzZTEwMzZmMGFkZWViYmNkYWU3NDIiLCJ1c2VySWQiOiI0NzY4MTMyMDMifQ==</vt:lpwstr>
  </property>
</Properties>
</file>