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西藏自治区高原特色产业那曲市202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lang w:eastAsia="zh-CN"/>
        </w:rPr>
        <w:t>年</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第</w:t>
      </w:r>
      <w:r>
        <w:rPr>
          <w:rFonts w:hint="default" w:ascii="方正小标宋简体" w:hAnsi="方正小标宋简体" w:eastAsia="方正小标宋简体" w:cs="方正小标宋简体"/>
          <w:sz w:val="44"/>
          <w:szCs w:val="44"/>
          <w:lang w:val="en" w:eastAsia="zh-CN"/>
        </w:rPr>
        <w:t>二</w:t>
      </w:r>
      <w:r>
        <w:rPr>
          <w:rFonts w:hint="eastAsia" w:ascii="方正小标宋简体" w:hAnsi="方正小标宋简体" w:eastAsia="方正小标宋简体" w:cs="方正小标宋简体"/>
          <w:sz w:val="44"/>
          <w:szCs w:val="44"/>
          <w:lang w:eastAsia="zh-CN"/>
        </w:rPr>
        <w:t>季度用电补贴的公示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eastAsia="zh-CN"/>
        </w:rPr>
        <w:t>按照《西藏自治区人民政府办公厅印发关于进一步降低用电成本助力高原特色产业高质量发展实施方案（暂行）的通知》（藏政办发〔</w:t>
      </w:r>
      <w:r>
        <w:rPr>
          <w:rFonts w:hint="default" w:ascii="Times New Roman" w:hAnsi="Times New Roman" w:eastAsia="方正仿宋简体" w:cs="Times New Roman"/>
          <w:color w:val="000000"/>
          <w:sz w:val="32"/>
          <w:szCs w:val="32"/>
          <w:lang w:val="en-US" w:eastAsia="zh-CN"/>
        </w:rPr>
        <w:t>2023〕15号</w:t>
      </w:r>
      <w:r>
        <w:rPr>
          <w:rFonts w:hint="default" w:ascii="Times New Roman" w:hAnsi="Times New Roman" w:eastAsia="方正仿宋简体" w:cs="Times New Roman"/>
          <w:color w:val="000000"/>
          <w:sz w:val="32"/>
          <w:szCs w:val="32"/>
          <w:lang w:eastAsia="zh-CN"/>
        </w:rPr>
        <w:t>）《关于印发〈西藏自治区高原特色产业用电补贴资金</w:t>
      </w:r>
      <w:r>
        <w:rPr>
          <w:rFonts w:hint="default" w:ascii="Times New Roman" w:hAnsi="Times New Roman" w:eastAsia="方正仿宋简体" w:cs="Times New Roman"/>
          <w:color w:val="000000"/>
          <w:sz w:val="32"/>
          <w:szCs w:val="32"/>
          <w:lang w:val="en-US" w:eastAsia="zh-CN"/>
        </w:rPr>
        <w:t>2023年度申报指南（试行）〉的通知</w:t>
      </w:r>
      <w:r>
        <w:rPr>
          <w:rFonts w:hint="default" w:ascii="Times New Roman" w:hAnsi="Times New Roman" w:eastAsia="方正仿宋简体" w:cs="Times New Roman"/>
          <w:color w:val="000000"/>
          <w:sz w:val="32"/>
          <w:szCs w:val="32"/>
          <w:lang w:eastAsia="zh-CN"/>
        </w:rPr>
        <w:t>》（藏经信发〔</w:t>
      </w:r>
      <w:r>
        <w:rPr>
          <w:rFonts w:hint="default" w:ascii="Times New Roman" w:hAnsi="Times New Roman" w:eastAsia="方正仿宋简体" w:cs="Times New Roman"/>
          <w:color w:val="000000"/>
          <w:sz w:val="32"/>
          <w:szCs w:val="32"/>
          <w:lang w:val="en-US" w:eastAsia="zh-CN"/>
        </w:rPr>
        <w:t>2023〕113号</w:t>
      </w:r>
      <w:r>
        <w:rPr>
          <w:rFonts w:hint="default" w:ascii="Times New Roman" w:hAnsi="Times New Roman" w:eastAsia="方正仿宋简体" w:cs="Times New Roman"/>
          <w:color w:val="000000"/>
          <w:sz w:val="32"/>
          <w:szCs w:val="32"/>
          <w:lang w:eastAsia="zh-CN"/>
        </w:rPr>
        <w:t>）要求，经市经信局联合国网那曲供电公司共同审核，中国铁塔股份有限公司那曲分公司</w:t>
      </w:r>
      <w:r>
        <w:rPr>
          <w:rFonts w:hint="eastAsia" w:ascii="Times New Roman" w:hAnsi="Times New Roman" w:eastAsia="方正仿宋简体" w:cs="Times New Roman"/>
          <w:color w:val="000000"/>
          <w:sz w:val="32"/>
          <w:szCs w:val="32"/>
          <w:lang w:eastAsia="zh-CN"/>
        </w:rPr>
        <w:t>申请金额为</w:t>
      </w:r>
      <w:r>
        <w:rPr>
          <w:rFonts w:hint="eastAsia" w:ascii="Times New Roman" w:hAnsi="Times New Roman" w:eastAsia="方正仿宋简体" w:cs="Times New Roman"/>
          <w:color w:val="000000"/>
          <w:sz w:val="32"/>
          <w:szCs w:val="32"/>
          <w:lang w:val="en-US" w:eastAsia="zh-CN"/>
        </w:rPr>
        <w:t>57.61万元</w:t>
      </w:r>
      <w:r>
        <w:rPr>
          <w:rFonts w:hint="default" w:ascii="Times New Roman" w:hAnsi="Times New Roman" w:eastAsia="方正仿宋简体" w:cs="Times New Roman"/>
          <w:color w:val="000000"/>
          <w:sz w:val="32"/>
          <w:szCs w:val="32"/>
          <w:lang w:val="en" w:eastAsia="zh-CN"/>
        </w:rPr>
        <w:t>、中国联合网络通信有限公司那曲分公司</w:t>
      </w:r>
      <w:r>
        <w:rPr>
          <w:rFonts w:hint="eastAsia" w:ascii="Times New Roman" w:hAnsi="Times New Roman" w:eastAsia="方正仿宋简体" w:cs="Times New Roman"/>
          <w:color w:val="000000"/>
          <w:sz w:val="32"/>
          <w:szCs w:val="32"/>
          <w:lang w:val="en" w:eastAsia="zh-CN"/>
        </w:rPr>
        <w:t>申请金额为</w:t>
      </w:r>
      <w:r>
        <w:rPr>
          <w:rFonts w:hint="eastAsia" w:ascii="Times New Roman" w:hAnsi="Times New Roman" w:eastAsia="方正仿宋简体" w:cs="Times New Roman"/>
          <w:color w:val="000000"/>
          <w:sz w:val="32"/>
          <w:szCs w:val="32"/>
          <w:lang w:val="en-US" w:eastAsia="zh-CN"/>
        </w:rPr>
        <w:t>9.92万元、</w:t>
      </w:r>
      <w:r>
        <w:rPr>
          <w:rFonts w:hint="eastAsia" w:ascii="Times New Roman" w:hAnsi="Times New Roman" w:eastAsia="方正仿宋简体" w:cs="Times New Roman"/>
          <w:color w:val="000000"/>
          <w:sz w:val="32"/>
          <w:szCs w:val="32"/>
          <w:lang w:val="en" w:eastAsia="zh-CN"/>
        </w:rPr>
        <w:t>中国移动通信集团西藏有限公司分公司申请金额为</w:t>
      </w:r>
      <w:r>
        <w:rPr>
          <w:rFonts w:hint="eastAsia" w:ascii="Times New Roman" w:hAnsi="Times New Roman" w:eastAsia="方正仿宋简体" w:cs="Times New Roman"/>
          <w:color w:val="000000"/>
          <w:sz w:val="32"/>
          <w:szCs w:val="32"/>
          <w:lang w:val="en-US" w:eastAsia="zh-CN"/>
        </w:rPr>
        <w:t>10.99万元、索县格桑扶贫开发有限公司申请金额为0.71万元、西藏</w:t>
      </w:r>
      <w:r>
        <w:rPr>
          <w:rFonts w:hint="default" w:ascii="Times New Roman" w:hAnsi="Times New Roman" w:eastAsia="方正仿宋简体" w:cs="Times New Roman"/>
          <w:color w:val="000000"/>
          <w:sz w:val="32"/>
          <w:szCs w:val="32"/>
          <w:lang w:val="en" w:eastAsia="zh-CN"/>
        </w:rPr>
        <w:t>娘亚</w:t>
      </w:r>
      <w:r>
        <w:rPr>
          <w:rFonts w:hint="eastAsia" w:ascii="Times New Roman" w:hAnsi="Times New Roman" w:eastAsia="方正仿宋简体" w:cs="Times New Roman"/>
          <w:color w:val="000000"/>
          <w:sz w:val="32"/>
          <w:szCs w:val="32"/>
          <w:lang w:val="en" w:eastAsia="zh-CN"/>
        </w:rPr>
        <w:t>牦牛养殖产业发展有限责任公司为</w:t>
      </w:r>
      <w:r>
        <w:rPr>
          <w:rFonts w:hint="default" w:ascii="Times New Roman" w:hAnsi="Times New Roman" w:eastAsia="方正仿宋简体" w:cs="Times New Roman"/>
          <w:color w:val="000000"/>
          <w:sz w:val="32"/>
          <w:szCs w:val="32"/>
          <w:lang w:val="en" w:eastAsia="zh-CN"/>
        </w:rPr>
        <w:t>6.8674</w:t>
      </w:r>
      <w:r>
        <w:rPr>
          <w:rFonts w:hint="eastAsia" w:ascii="Times New Roman" w:hAnsi="Times New Roman" w:eastAsia="方正仿宋简体" w:cs="Times New Roman"/>
          <w:color w:val="000000"/>
          <w:sz w:val="32"/>
          <w:szCs w:val="32"/>
          <w:lang w:val="en-US" w:eastAsia="zh-CN"/>
        </w:rPr>
        <w:t xml:space="preserve"> 万元</w:t>
      </w:r>
      <w:r>
        <w:rPr>
          <w:rFonts w:hint="eastAsia" w:ascii="Times New Roman" w:hAnsi="Times New Roman" w:eastAsia="方正仿宋简体" w:cs="Times New Roman"/>
          <w:color w:val="000000"/>
          <w:sz w:val="32"/>
          <w:szCs w:val="32"/>
          <w:lang w:val="en" w:eastAsia="zh-CN"/>
        </w:rPr>
        <w:t>、</w:t>
      </w:r>
      <w:r>
        <w:rPr>
          <w:rFonts w:hint="eastAsia" w:ascii="Times New Roman" w:hAnsi="Times New Roman" w:eastAsia="方正仿宋简体" w:cs="Times New Roman"/>
          <w:color w:val="000000"/>
          <w:sz w:val="32"/>
          <w:szCs w:val="32"/>
          <w:lang w:val="en-US" w:eastAsia="zh-CN"/>
        </w:rPr>
        <w:t>那曲市政工程有限责任公司申请金额648.78为万元，均资料齐全且</w:t>
      </w:r>
      <w:r>
        <w:rPr>
          <w:rFonts w:hint="default" w:ascii="Times New Roman" w:hAnsi="Times New Roman" w:eastAsia="方正仿宋简体" w:cs="Times New Roman"/>
          <w:color w:val="000000"/>
          <w:sz w:val="32"/>
          <w:szCs w:val="32"/>
          <w:lang w:val="en-US" w:eastAsia="zh-CN"/>
        </w:rPr>
        <w:t>符合申报要求及标准，</w:t>
      </w:r>
      <w:r>
        <w:rPr>
          <w:rFonts w:hint="default" w:ascii="Times New Roman" w:hAnsi="Times New Roman" w:eastAsia="方正仿宋简体" w:cs="Times New Roman"/>
          <w:color w:val="000000"/>
          <w:sz w:val="32"/>
          <w:szCs w:val="32"/>
          <w:lang w:eastAsia="zh-CN"/>
        </w:rPr>
        <w:t>现拟对中国铁塔股份有限公司那曲分公司</w:t>
      </w:r>
      <w:r>
        <w:rPr>
          <w:rFonts w:hint="default" w:ascii="Times New Roman" w:hAnsi="Times New Roman" w:eastAsia="方正仿宋简体" w:cs="Times New Roman"/>
          <w:color w:val="000000"/>
          <w:sz w:val="32"/>
          <w:szCs w:val="32"/>
          <w:lang w:val="en" w:eastAsia="zh-CN"/>
        </w:rPr>
        <w:t>、中国联合网络通信有限公司那曲分公司</w:t>
      </w:r>
      <w:r>
        <w:rPr>
          <w:rFonts w:hint="eastAsia" w:ascii="Times New Roman" w:hAnsi="Times New Roman" w:eastAsia="方正仿宋简体" w:cs="Times New Roman"/>
          <w:color w:val="000000"/>
          <w:sz w:val="32"/>
          <w:szCs w:val="32"/>
          <w:lang w:val="en" w:eastAsia="zh-CN"/>
        </w:rPr>
        <w:t>、中国移动通信集团西藏有限公司分公司、</w:t>
      </w:r>
      <w:r>
        <w:rPr>
          <w:rFonts w:hint="eastAsia" w:ascii="Times New Roman" w:hAnsi="Times New Roman" w:eastAsia="方正仿宋简体" w:cs="Times New Roman"/>
          <w:color w:val="000000"/>
          <w:sz w:val="32"/>
          <w:szCs w:val="32"/>
          <w:lang w:val="en-US" w:eastAsia="zh-CN"/>
        </w:rPr>
        <w:t>索县格桑扶贫开发有限公司、西藏</w:t>
      </w:r>
      <w:r>
        <w:rPr>
          <w:rFonts w:hint="default" w:ascii="Times New Roman" w:hAnsi="Times New Roman" w:eastAsia="方正仿宋简体" w:cs="Times New Roman"/>
          <w:color w:val="000000"/>
          <w:sz w:val="32"/>
          <w:szCs w:val="32"/>
          <w:lang w:val="en" w:eastAsia="zh-CN"/>
        </w:rPr>
        <w:t>娘亚</w:t>
      </w:r>
      <w:r>
        <w:rPr>
          <w:rFonts w:hint="eastAsia" w:ascii="Times New Roman" w:hAnsi="Times New Roman" w:eastAsia="方正仿宋简体" w:cs="Times New Roman"/>
          <w:color w:val="000000"/>
          <w:sz w:val="32"/>
          <w:szCs w:val="32"/>
          <w:lang w:val="en" w:eastAsia="zh-CN"/>
        </w:rPr>
        <w:t>牦牛养殖产业发展有限责任公司</w:t>
      </w:r>
      <w:r>
        <w:rPr>
          <w:rFonts w:hint="eastAsia" w:ascii="Times New Roman" w:hAnsi="Times New Roman" w:eastAsia="方正仿宋简体" w:cs="Times New Roman"/>
          <w:color w:val="000000"/>
          <w:sz w:val="32"/>
          <w:szCs w:val="32"/>
          <w:lang w:val="en-US" w:eastAsia="zh-CN"/>
        </w:rPr>
        <w:t>及那曲市政工程有限责任公司</w:t>
      </w:r>
      <w:r>
        <w:rPr>
          <w:rFonts w:hint="default" w:ascii="Times New Roman" w:hAnsi="Times New Roman" w:eastAsia="方正仿宋简体" w:cs="Times New Roman"/>
          <w:color w:val="000000"/>
          <w:sz w:val="32"/>
          <w:szCs w:val="32"/>
          <w:lang w:eastAsia="zh-CN"/>
        </w:rPr>
        <w:t>兑现</w:t>
      </w:r>
      <w:r>
        <w:rPr>
          <w:rFonts w:hint="eastAsia" w:ascii="Times New Roman" w:hAnsi="Times New Roman" w:eastAsia="方正仿宋简体" w:cs="Times New Roman"/>
          <w:color w:val="000000"/>
          <w:sz w:val="32"/>
          <w:szCs w:val="32"/>
          <w:lang w:val="en-US" w:eastAsia="zh-CN"/>
        </w:rPr>
        <w:t>2024年</w:t>
      </w:r>
      <w:r>
        <w:rPr>
          <w:rFonts w:hint="default" w:ascii="Times New Roman" w:hAnsi="Times New Roman" w:eastAsia="方正仿宋简体" w:cs="Times New Roman"/>
          <w:color w:val="000000"/>
          <w:sz w:val="32"/>
          <w:szCs w:val="32"/>
          <w:lang w:eastAsia="zh-CN"/>
        </w:rPr>
        <w:t>第</w:t>
      </w:r>
      <w:r>
        <w:rPr>
          <w:rFonts w:hint="default" w:ascii="Times New Roman" w:hAnsi="Times New Roman" w:eastAsia="方正仿宋简体" w:cs="Times New Roman"/>
          <w:color w:val="000000"/>
          <w:sz w:val="32"/>
          <w:szCs w:val="32"/>
          <w:lang w:val="en" w:eastAsia="zh-CN"/>
        </w:rPr>
        <w:t>二</w:t>
      </w:r>
      <w:r>
        <w:rPr>
          <w:rFonts w:hint="default" w:ascii="Times New Roman" w:hAnsi="Times New Roman" w:eastAsia="方正仿宋简体" w:cs="Times New Roman"/>
          <w:color w:val="000000"/>
          <w:sz w:val="32"/>
          <w:szCs w:val="32"/>
          <w:lang w:eastAsia="zh-CN"/>
        </w:rPr>
        <w:t>季度补贴资金共计</w:t>
      </w:r>
      <w:r>
        <w:rPr>
          <w:rFonts w:hint="eastAsia" w:ascii="Times New Roman" w:hAnsi="Times New Roman" w:eastAsia="方正仿宋简体" w:cs="Times New Roman"/>
          <w:color w:val="000000"/>
          <w:sz w:val="32"/>
          <w:szCs w:val="32"/>
          <w:lang w:val="en-US" w:eastAsia="zh-CN"/>
        </w:rPr>
        <w:t>734.8</w:t>
      </w:r>
      <w:r>
        <w:rPr>
          <w:rFonts w:hint="default" w:ascii="Times New Roman" w:hAnsi="Times New Roman" w:eastAsia="方正仿宋简体" w:cs="Times New Roman"/>
          <w:color w:val="000000"/>
          <w:sz w:val="32"/>
          <w:szCs w:val="32"/>
          <w:lang w:val="en" w:eastAsia="zh-CN"/>
        </w:rPr>
        <w:t>8</w:t>
      </w:r>
      <w:r>
        <w:rPr>
          <w:rFonts w:hint="default" w:ascii="Times New Roman" w:hAnsi="Times New Roman" w:eastAsia="方正仿宋简体" w:cs="Times New Roman"/>
          <w:color w:val="000000"/>
          <w:sz w:val="32"/>
          <w:szCs w:val="32"/>
          <w:lang w:val="en-US" w:eastAsia="zh-CN"/>
        </w:rPr>
        <w:t>万元进行公示，公示时间</w:t>
      </w:r>
      <w:r>
        <w:rPr>
          <w:rFonts w:hint="eastAsia" w:ascii="Times New Roman" w:hAnsi="Times New Roman" w:eastAsia="方正仿宋简体" w:cs="Times New Roman"/>
          <w:color w:val="000000"/>
          <w:sz w:val="32"/>
          <w:szCs w:val="32"/>
          <w:lang w:val="en-US" w:eastAsia="zh-CN"/>
        </w:rPr>
        <w:t>拟定</w:t>
      </w:r>
      <w:r>
        <w:rPr>
          <w:rFonts w:hint="default" w:ascii="Times New Roman" w:hAnsi="Times New Roman" w:eastAsia="方正仿宋简体" w:cs="Times New Roman"/>
          <w:color w:val="000000"/>
          <w:sz w:val="32"/>
          <w:szCs w:val="32"/>
          <w:lang w:val="en-US" w:eastAsia="zh-CN"/>
        </w:rPr>
        <w:t>为2024年</w:t>
      </w:r>
      <w:r>
        <w:rPr>
          <w:rFonts w:hint="default" w:ascii="Times New Roman" w:hAnsi="Times New Roman" w:eastAsia="方正仿宋简体" w:cs="Times New Roman"/>
          <w:color w:val="000000"/>
          <w:sz w:val="32"/>
          <w:szCs w:val="32"/>
          <w:lang w:val="en" w:eastAsia="zh-CN"/>
        </w:rPr>
        <w:t>10</w:t>
      </w:r>
      <w:r>
        <w:rPr>
          <w:rFonts w:hint="eastAsia" w:ascii="Times New Roman" w:hAnsi="Times New Roman" w:eastAsia="方正仿宋简体" w:cs="Times New Roman"/>
          <w:color w:val="000000"/>
          <w:sz w:val="32"/>
          <w:szCs w:val="32"/>
          <w:lang w:val="en-US" w:eastAsia="zh-CN"/>
        </w:rPr>
        <w:t>月</w:t>
      </w:r>
      <w:r>
        <w:rPr>
          <w:rFonts w:hint="default" w:ascii="Times New Roman" w:hAnsi="Times New Roman" w:eastAsia="方正仿宋简体" w:cs="Times New Roman"/>
          <w:color w:val="000000"/>
          <w:sz w:val="32"/>
          <w:szCs w:val="32"/>
          <w:lang w:val="en" w:eastAsia="zh-CN"/>
        </w:rPr>
        <w:t>17</w:t>
      </w:r>
      <w:r>
        <w:rPr>
          <w:rFonts w:hint="eastAsia" w:ascii="Times New Roman" w:hAnsi="Times New Roman" w:eastAsia="方正仿宋简体" w:cs="Times New Roman"/>
          <w:color w:val="000000"/>
          <w:sz w:val="32"/>
          <w:szCs w:val="32"/>
          <w:lang w:val="en-US" w:eastAsia="zh-CN"/>
        </w:rPr>
        <w:t>日至2024年</w:t>
      </w:r>
      <w:r>
        <w:rPr>
          <w:rFonts w:hint="default" w:ascii="Times New Roman" w:hAnsi="Times New Roman" w:eastAsia="方正仿宋简体" w:cs="Times New Roman"/>
          <w:color w:val="000000"/>
          <w:sz w:val="32"/>
          <w:szCs w:val="32"/>
          <w:lang w:val="en" w:eastAsia="zh-CN"/>
        </w:rPr>
        <w:t>10</w:t>
      </w:r>
      <w:r>
        <w:rPr>
          <w:rFonts w:hint="eastAsia" w:ascii="Times New Roman" w:hAnsi="Times New Roman" w:eastAsia="方正仿宋简体" w:cs="Times New Roman"/>
          <w:color w:val="000000"/>
          <w:sz w:val="32"/>
          <w:szCs w:val="32"/>
          <w:lang w:val="en-US" w:eastAsia="zh-CN"/>
        </w:rPr>
        <w:t>月</w:t>
      </w:r>
      <w:r>
        <w:rPr>
          <w:rFonts w:hint="default" w:ascii="Times New Roman" w:hAnsi="Times New Roman" w:eastAsia="方正仿宋简体" w:cs="Times New Roman"/>
          <w:color w:val="000000"/>
          <w:sz w:val="32"/>
          <w:szCs w:val="32"/>
          <w:lang w:val="en" w:eastAsia="zh-CN"/>
        </w:rPr>
        <w:t>22</w:t>
      </w:r>
      <w:r>
        <w:rPr>
          <w:rFonts w:hint="eastAsia" w:ascii="Times New Roman" w:hAnsi="Times New Roman" w:eastAsia="方正仿宋简体" w:cs="Times New Roman"/>
          <w:color w:val="000000"/>
          <w:sz w:val="32"/>
          <w:szCs w:val="32"/>
          <w:lang w:val="en-US" w:eastAsia="zh-CN"/>
        </w:rPr>
        <w:t>日</w:t>
      </w:r>
      <w:r>
        <w:rPr>
          <w:rFonts w:hint="default" w:ascii="Times New Roman" w:hAnsi="Times New Roman" w:eastAsia="方正仿宋简体" w:cs="Times New Roman"/>
          <w:color w:val="000000"/>
          <w:sz w:val="32"/>
          <w:szCs w:val="32"/>
          <w:lang w:val="en-US" w:eastAsia="zh-CN"/>
        </w:rPr>
        <w:t>，如对以上兑现补贴有异议，请于公示期内向那曲市经济和信息化局或</w:t>
      </w:r>
      <w:r>
        <w:rPr>
          <w:rFonts w:hint="default" w:ascii="Times New Roman" w:hAnsi="Times New Roman" w:eastAsia="方正仿宋简体" w:cs="Times New Roman"/>
          <w:color w:val="000000"/>
          <w:sz w:val="32"/>
          <w:szCs w:val="32"/>
          <w:lang w:eastAsia="zh-CN"/>
        </w:rPr>
        <w:t>国网那曲供电公司</w:t>
      </w:r>
      <w:r>
        <w:rPr>
          <w:rFonts w:hint="default" w:ascii="Times New Roman" w:hAnsi="Times New Roman" w:eastAsia="方正仿宋简体" w:cs="Times New Roman"/>
          <w:color w:val="000000"/>
          <w:sz w:val="32"/>
          <w:szCs w:val="32"/>
          <w:lang w:val="en-US" w:eastAsia="zh-CN"/>
        </w:rPr>
        <w:t>进行反映。</w:t>
      </w:r>
    </w:p>
    <w:p/>
    <w:p>
      <w:pPr>
        <w:pStyle w:val="2"/>
      </w:pPr>
    </w:p>
    <w:p>
      <w:pPr>
        <w:pStyle w:val="2"/>
      </w:pPr>
    </w:p>
    <w:p>
      <w:pPr>
        <w:pStyle w:val="2"/>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监督电话：0896-3339908</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0896-3243036</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right"/>
        <w:textAlignment w:val="auto"/>
        <w:outlineLvl w:val="9"/>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那曲市经济和信息化局</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（大数据发展管理局）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lang w:val="en" w:eastAsia="zh-CN"/>
        </w:rPr>
        <w:t>10</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lang w:val="en" w:eastAsia="zh-CN"/>
        </w:rPr>
        <w:t>15</w:t>
      </w:r>
      <w:r>
        <w:rPr>
          <w:rFonts w:hint="default" w:ascii="Times New Roman" w:hAnsi="Times New Roman" w:eastAsia="方正仿宋简体" w:cs="Times New Roman"/>
          <w:sz w:val="32"/>
          <w:szCs w:val="32"/>
          <w:lang w:val="en-US" w:eastAsia="zh-CN"/>
        </w:rPr>
        <w:t>日</w:t>
      </w:r>
    </w:p>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A00002BF" w:usb1="184F6CFA" w:usb2="00000012" w:usb3="00000000" w:csb0="00040001" w:csb1="00000000"/>
  </w:font>
  <w:font w:name="方正仿宋简体">
    <w:altName w:val="Arial Unicode MS"/>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MWMzMTgxOWViMmJiOWUwY2Y1YzI5M2EyYmE1MWIifQ=="/>
  </w:docVars>
  <w:rsids>
    <w:rsidRoot w:val="E6D79A5B"/>
    <w:rsid w:val="335B6805"/>
    <w:rsid w:val="3C037031"/>
    <w:rsid w:val="3E6B7C38"/>
    <w:rsid w:val="5FF79950"/>
    <w:rsid w:val="77EBA4B1"/>
    <w:rsid w:val="E6D79A5B"/>
    <w:rsid w:val="E7C45D83"/>
    <w:rsid w:val="EFFF7BC6"/>
    <w:rsid w:val="FDBC67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542</Words>
  <Characters>626</Characters>
  <Lines>0</Lines>
  <Paragraphs>0</Paragraphs>
  <TotalTime>383.333333333333</TotalTime>
  <ScaleCrop>false</ScaleCrop>
  <LinksUpToDate>false</LinksUpToDate>
  <CharactersWithSpaces>674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2024-09-11T19:04:00Z</dcterms:created>
  <dc:creator>xzxc</dc:creator>
  <cp:lastModifiedBy>Sad drinker</cp:lastModifiedBy>
  <cp:lastPrinted>2024-09-29T17:57:37Z</cp:lastPrinted>
  <dcterms:modified xsi:type="dcterms:W3CDTF">2024-10-18T04:31:13Z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72C93CE6B69D4B3EBDC646DCCF2DA77C_13</vt:lpwstr>
  </property>
</Properties>
</file>